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bookmarkStart w:id="0" w:name="_GoBack"/>
      <w:bookmarkEnd w:id="0"/>
      <w:r w:rsidRPr="00763586">
        <w:rPr>
          <w:rFonts w:ascii="Times New Roman" w:eastAsia="Times New Roman" w:hAnsi="Times New Roman" w:cs="Times New Roman"/>
          <w:b/>
          <w:bCs/>
          <w:color w:val="22252D"/>
          <w:sz w:val="24"/>
          <w:szCs w:val="24"/>
          <w:lang w:eastAsia="ru-RU"/>
        </w:rPr>
        <w:t>1. Сотовый телефон, полученный в подарок, не понравился. Можно ли обменять его в течение 14 дней на другую модель?</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Постановлением Правительства РФ от 15 января 1998 г. № 55 утвержден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В указанный перечень вошли технически сложные товары бытового назначения, в том числе телефонные аппараты.</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xml:space="preserve">Согласно разъяснениям </w:t>
      </w:r>
      <w:proofErr w:type="spellStart"/>
      <w:r w:rsidRPr="00763586">
        <w:rPr>
          <w:rFonts w:ascii="Times New Roman" w:eastAsia="Times New Roman" w:hAnsi="Times New Roman" w:cs="Times New Roman"/>
          <w:color w:val="22252D"/>
          <w:sz w:val="24"/>
          <w:szCs w:val="24"/>
          <w:lang w:eastAsia="ru-RU"/>
        </w:rPr>
        <w:t>Роспотребнадзора</w:t>
      </w:r>
      <w:proofErr w:type="spellEnd"/>
      <w:r w:rsidRPr="00763586">
        <w:rPr>
          <w:rFonts w:ascii="Times New Roman" w:eastAsia="Times New Roman" w:hAnsi="Times New Roman" w:cs="Times New Roman"/>
          <w:color w:val="22252D"/>
          <w:sz w:val="24"/>
          <w:szCs w:val="24"/>
          <w:lang w:eastAsia="ru-RU"/>
        </w:rPr>
        <w:t xml:space="preserve"> при наличии в том или ином бытовом технически сложном товаре безотносительно к его названию (сотовый телефон, абонентская радиостанция носимая, смартфон, коммуникатор, </w:t>
      </w:r>
      <w:proofErr w:type="spellStart"/>
      <w:r w:rsidRPr="00763586">
        <w:rPr>
          <w:rFonts w:ascii="Times New Roman" w:eastAsia="Times New Roman" w:hAnsi="Times New Roman" w:cs="Times New Roman"/>
          <w:color w:val="22252D"/>
          <w:sz w:val="24"/>
          <w:szCs w:val="24"/>
          <w:lang w:eastAsia="ru-RU"/>
        </w:rPr>
        <w:t>айфон</w:t>
      </w:r>
      <w:proofErr w:type="spellEnd"/>
      <w:r w:rsidRPr="00763586">
        <w:rPr>
          <w:rFonts w:ascii="Times New Roman" w:eastAsia="Times New Roman" w:hAnsi="Times New Roman" w:cs="Times New Roman"/>
          <w:color w:val="22252D"/>
          <w:sz w:val="24"/>
          <w:szCs w:val="24"/>
          <w:lang w:eastAsia="ru-RU"/>
        </w:rPr>
        <w:t>) функции приема или передачи телефонной связи, он будет являться телефонным аппаратом.</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"абонентская станция (абонентское устройство)" - пользовательское (оконечное) оборудование, подключаемое к сети подвижной связи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 Должен ли потребитель сохранять упаковку от бытовой техники на случай её поломки и возврата в магазин?</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Согласно абзацу 5 пункта 1 статьи 18 Закона Российской Федерации «О защите прав потребителей», потребитель должен возвратить продавцу только товар с недостатками.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 Подарили два одинаковых зонта. Можно ли на этом основании один зонт вернуть продавцу в течение 14 дней?</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Статьей 25 Закона Российской Федерации «О защите прав потребителей» предусмотрено право потребителя на обмен товара надлежащего качества, не подошедшего по форме, габаритам, фасону, расцветке, размеру либо комплектации. Возврат товара продавцу по основанию «подарили два одинаковых товара» законодательно не установлено.</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 Должен ли заключаться договор оказания платных образовательных услуг в письменной форме?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 пунктом 12 Правил оказания платных образовательных услуг, утвержденных постановлением Правительства Российск</w:t>
      </w:r>
      <w:r>
        <w:rPr>
          <w:rFonts w:ascii="Times New Roman" w:eastAsia="Times New Roman" w:hAnsi="Times New Roman" w:cs="Times New Roman"/>
          <w:color w:val="22252D"/>
          <w:sz w:val="24"/>
          <w:szCs w:val="24"/>
          <w:lang w:eastAsia="ru-RU"/>
        </w:rPr>
        <w:t xml:space="preserve">ой Федерации от 15 августа 2013 г. N </w:t>
      </w:r>
      <w:r w:rsidRPr="00763586">
        <w:rPr>
          <w:rFonts w:ascii="Times New Roman" w:eastAsia="Times New Roman" w:hAnsi="Times New Roman" w:cs="Times New Roman"/>
          <w:color w:val="22252D"/>
          <w:sz w:val="24"/>
          <w:szCs w:val="24"/>
          <w:lang w:eastAsia="ru-RU"/>
        </w:rPr>
        <w:t>706, договор оказания платных образовательных услуг заключается в простой письменной форме.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5. Можно ли вернуть деньги за обучение, если обучающийся передумал учиться в этой организации?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силу положения статьи 32 Закона Российской Федерации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lastRenderedPageBreak/>
        <w:t>6. Может ли образовательное учреждение уменьшить плату за обучение после заключения договора?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 пунктом 7 Правил оказания платных образовательных услуг, утвержденных постановлением Правительства Российской Фе</w:t>
      </w:r>
      <w:r>
        <w:rPr>
          <w:rFonts w:ascii="Times New Roman" w:eastAsia="Times New Roman" w:hAnsi="Times New Roman" w:cs="Times New Roman"/>
          <w:color w:val="22252D"/>
          <w:sz w:val="24"/>
          <w:szCs w:val="24"/>
          <w:lang w:eastAsia="ru-RU"/>
        </w:rPr>
        <w:t xml:space="preserve">дерации от 15 августа 2013 г. N </w:t>
      </w:r>
      <w:r w:rsidRPr="00763586">
        <w:rPr>
          <w:rFonts w:ascii="Times New Roman" w:eastAsia="Times New Roman" w:hAnsi="Times New Roman" w:cs="Times New Roman"/>
          <w:color w:val="22252D"/>
          <w:sz w:val="24"/>
          <w:szCs w:val="24"/>
          <w:lang w:eastAsia="ru-RU"/>
        </w:rPr>
        <w:t>706,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7. Могут ли обучающегося отчислить, если он вовремя не оплатил обучение?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 подпунктом «г» пункта 21 Правил оказания платных образовательных услуг, утвержденных постановлением Правительства Российск</w:t>
      </w:r>
      <w:r>
        <w:rPr>
          <w:rFonts w:ascii="Times New Roman" w:eastAsia="Times New Roman" w:hAnsi="Times New Roman" w:cs="Times New Roman"/>
          <w:color w:val="22252D"/>
          <w:sz w:val="24"/>
          <w:szCs w:val="24"/>
          <w:lang w:eastAsia="ru-RU"/>
        </w:rPr>
        <w:t xml:space="preserve">ой Федерации от 15 августа 2013 г. N </w:t>
      </w:r>
      <w:r w:rsidRPr="00763586">
        <w:rPr>
          <w:rFonts w:ascii="Times New Roman" w:eastAsia="Times New Roman" w:hAnsi="Times New Roman" w:cs="Times New Roman"/>
          <w:color w:val="22252D"/>
          <w:sz w:val="24"/>
          <w:szCs w:val="24"/>
          <w:lang w:eastAsia="ru-RU"/>
        </w:rPr>
        <w:t>706, по инициативе исполнителя (учебного учреждения) договор оказания платных образовательных услуг может быть расторгнут в одностороннем порядке в случае просрочка оплаты стоимости платных образовательных услуг.</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8. Может ли банк требовать плату за рассмотрение заявления о предоставлении потребительского кредита?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 частью 3 статьи 7 Федерал</w:t>
      </w:r>
      <w:r w:rsidR="007A439C">
        <w:rPr>
          <w:rFonts w:ascii="Times New Roman" w:eastAsia="Times New Roman" w:hAnsi="Times New Roman" w:cs="Times New Roman"/>
          <w:color w:val="22252D"/>
          <w:sz w:val="24"/>
          <w:szCs w:val="24"/>
          <w:lang w:eastAsia="ru-RU"/>
        </w:rPr>
        <w:t xml:space="preserve">ьного закона от 21 декабря 2013 г. N </w:t>
      </w:r>
      <w:r w:rsidRPr="00763586">
        <w:rPr>
          <w:rFonts w:ascii="Times New Roman" w:eastAsia="Times New Roman" w:hAnsi="Times New Roman" w:cs="Times New Roman"/>
          <w:color w:val="22252D"/>
          <w:sz w:val="24"/>
          <w:szCs w:val="24"/>
          <w:lang w:eastAsia="ru-RU"/>
        </w:rPr>
        <w:t>353-ФЗ"О потребительском кредите (займе)"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9. При предоставлении какой суммы потребительского кредита банк обязан сообщить заемщику о риске неисполнения заемщиком обязательств по договору?</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при кредитовании в размере 100 000 рублей и более или в эквивалентной сумме в иностранной валюте (часть 8 статьи 5 Федерал</w:t>
      </w:r>
      <w:r w:rsidR="007A439C">
        <w:rPr>
          <w:rFonts w:ascii="Times New Roman" w:eastAsia="Times New Roman" w:hAnsi="Times New Roman" w:cs="Times New Roman"/>
          <w:color w:val="22252D"/>
          <w:sz w:val="24"/>
          <w:szCs w:val="24"/>
          <w:lang w:eastAsia="ru-RU"/>
        </w:rPr>
        <w:t xml:space="preserve">ьного закона от 21 декабря 2013 г. N </w:t>
      </w:r>
      <w:r w:rsidRPr="00763586">
        <w:rPr>
          <w:rFonts w:ascii="Times New Roman" w:eastAsia="Times New Roman" w:hAnsi="Times New Roman" w:cs="Times New Roman"/>
          <w:color w:val="22252D"/>
          <w:sz w:val="24"/>
          <w:szCs w:val="24"/>
          <w:lang w:eastAsia="ru-RU"/>
        </w:rPr>
        <w:t>353-ФЗ "О потребительском кредите (займе)").</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10. В какие сроки возвращается вся сумма кредита без предварительного уведомления банка?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 в течение четырнадцати календарных дней с даты получения кредита;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в течение тридцати календарных дней с даты получения целевого кредита.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Части 2 и 3 статьи 11 Федерал</w:t>
      </w:r>
      <w:r w:rsidR="007A439C">
        <w:rPr>
          <w:rFonts w:ascii="Times New Roman" w:eastAsia="Times New Roman" w:hAnsi="Times New Roman" w:cs="Times New Roman"/>
          <w:color w:val="22252D"/>
          <w:sz w:val="24"/>
          <w:szCs w:val="24"/>
          <w:lang w:eastAsia="ru-RU"/>
        </w:rPr>
        <w:t xml:space="preserve">ьного закона от 21 декабря 2013 г. N </w:t>
      </w:r>
      <w:r w:rsidRPr="00763586">
        <w:rPr>
          <w:rFonts w:ascii="Times New Roman" w:eastAsia="Times New Roman" w:hAnsi="Times New Roman" w:cs="Times New Roman"/>
          <w:color w:val="22252D"/>
          <w:sz w:val="24"/>
          <w:szCs w:val="24"/>
          <w:lang w:eastAsia="ru-RU"/>
        </w:rPr>
        <w:t>353-ФЗ"О потребительском кредите (займе)".</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11. В течение какого периода можно отказаться от страховки (“период охлаждения”)?</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в течение 14 календарных дней со дня заключения договора добровольного страхования (пункт 1 Указания</w:t>
      </w:r>
      <w:r w:rsidR="007A439C">
        <w:rPr>
          <w:rFonts w:ascii="Times New Roman" w:eastAsia="Times New Roman" w:hAnsi="Times New Roman" w:cs="Times New Roman"/>
          <w:color w:val="22252D"/>
          <w:sz w:val="24"/>
          <w:szCs w:val="24"/>
          <w:lang w:eastAsia="ru-RU"/>
        </w:rPr>
        <w:t xml:space="preserve"> Банка России от 20 ноября 2015 г. N </w:t>
      </w:r>
      <w:r w:rsidRPr="00763586">
        <w:rPr>
          <w:rFonts w:ascii="Times New Roman" w:eastAsia="Times New Roman" w:hAnsi="Times New Roman" w:cs="Times New Roman"/>
          <w:color w:val="22252D"/>
          <w:sz w:val="24"/>
          <w:szCs w:val="24"/>
          <w:lang w:eastAsia="ru-RU"/>
        </w:rPr>
        <w:t xml:space="preserve">3854-У «О </w:t>
      </w:r>
      <w:r w:rsidRPr="00763586">
        <w:rPr>
          <w:rFonts w:ascii="Times New Roman" w:eastAsia="Times New Roman" w:hAnsi="Times New Roman" w:cs="Times New Roman"/>
          <w:color w:val="22252D"/>
          <w:sz w:val="24"/>
          <w:szCs w:val="24"/>
          <w:lang w:eastAsia="ru-RU"/>
        </w:rPr>
        <w:lastRenderedPageBreak/>
        <w:t>минимальных (стандартных) требованиях к условиям и порядку осуществления отдельных видов добровольного страхования»).</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12. Может ли заемщик получить потребительский кредит в банке без страхования жизни и имущества?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xml:space="preserve">В соответствии </w:t>
      </w:r>
      <w:r w:rsidR="007A439C">
        <w:rPr>
          <w:rFonts w:ascii="Times New Roman" w:eastAsia="Times New Roman" w:hAnsi="Times New Roman" w:cs="Times New Roman"/>
          <w:color w:val="22252D"/>
          <w:sz w:val="24"/>
          <w:szCs w:val="24"/>
          <w:lang w:eastAsia="ru-RU"/>
        </w:rPr>
        <w:t xml:space="preserve">с пунктом 2 статья 16 Закона РФ </w:t>
      </w:r>
      <w:r w:rsidRPr="00763586">
        <w:rPr>
          <w:rFonts w:ascii="Times New Roman" w:eastAsia="Times New Roman" w:hAnsi="Times New Roman" w:cs="Times New Roman"/>
          <w:color w:val="22252D"/>
          <w:sz w:val="24"/>
          <w:szCs w:val="24"/>
          <w:lang w:eastAsia="ru-RU"/>
        </w:rPr>
        <w:t>«О защите прав потребителей» запрещается обусловливать приобретение одних услуг обязательным приобретением иных услуг.</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13. Может ли потребитель вернуть деньги за некачественный утюг через 1,5 года после его приобретения?</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Если недостатки товара обнаружены в пределах двух лет со дня передачи товара покупателю, продавец несет ответственность за некачественный товар (п. 5 ст. 47</w:t>
      </w:r>
      <w:r w:rsidR="007A439C">
        <w:rPr>
          <w:rFonts w:ascii="Times New Roman" w:eastAsia="Times New Roman" w:hAnsi="Times New Roman" w:cs="Times New Roman"/>
          <w:color w:val="22252D"/>
          <w:sz w:val="24"/>
          <w:szCs w:val="24"/>
          <w:lang w:eastAsia="ru-RU"/>
        </w:rPr>
        <w:t xml:space="preserve">7 ГК РФ и п. 5 ст. 19 Закона РФ </w:t>
      </w:r>
      <w:r w:rsidRPr="00763586">
        <w:rPr>
          <w:rFonts w:ascii="Times New Roman" w:eastAsia="Times New Roman" w:hAnsi="Times New Roman" w:cs="Times New Roman"/>
          <w:color w:val="22252D"/>
          <w:sz w:val="24"/>
          <w:szCs w:val="24"/>
          <w:lang w:eastAsia="ru-RU"/>
        </w:rPr>
        <w:t>«О защите прав потребителей»).</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14. Подлежит ли обмену в течение 14 дней качественный телевизор, если он не подошел по форме (габариту, размеру или комплектации)?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Телевизоры входят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b/>
          <w:bCs/>
          <w:color w:val="22252D"/>
          <w:sz w:val="24"/>
          <w:szCs w:val="24"/>
          <w:lang w:eastAsia="ru-RU"/>
        </w:rPr>
        <w:t>п</w:t>
      </w:r>
      <w:r w:rsidRPr="00763586">
        <w:rPr>
          <w:rFonts w:ascii="Times New Roman" w:eastAsia="Times New Roman" w:hAnsi="Times New Roman" w:cs="Times New Roman"/>
          <w:color w:val="22252D"/>
          <w:sz w:val="24"/>
          <w:szCs w:val="24"/>
          <w:lang w:eastAsia="ru-RU"/>
        </w:rPr>
        <w:t>остановлением Правительства РФ от 19.01.1998 г. N 55.</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15. Можно ли вернуть продавцу сотовый телефон надлежащего качества, приобретенный дистанционным способом?</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Статья 26.1 Закона о защите прав потребителей и Правила продажи товаров дистанционным способом не содержат ограничений в части возврата продавцу технически сложных товаров надлежащего качества.</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16. Продлевается ли гарантийный срок на товар, в случае его ремонта в сервисном центре?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случае устранения недостатков товара гарантийный срок на него продлевается на период, в течение которого товар не использовался (п. 3 ст. 20 Закона о защите прав потребителей»).</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17. Должен ли сервисный центр предоставить потребителю на период ремонта холодильника аналогичный подменный товар?</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Холодильники не входят в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w:t>
      </w:r>
      <w:r w:rsidR="007A439C">
        <w:rPr>
          <w:rFonts w:ascii="Times New Roman" w:eastAsia="Times New Roman" w:hAnsi="Times New Roman" w:cs="Times New Roman"/>
          <w:color w:val="22252D"/>
          <w:sz w:val="24"/>
          <w:szCs w:val="24"/>
          <w:lang w:eastAsia="ru-RU"/>
        </w:rPr>
        <w:t xml:space="preserve">алогичного товара, утвержденный </w:t>
      </w:r>
      <w:r w:rsidRPr="00763586">
        <w:rPr>
          <w:rFonts w:ascii="Times New Roman" w:eastAsia="Times New Roman" w:hAnsi="Times New Roman" w:cs="Times New Roman"/>
          <w:b/>
          <w:bCs/>
          <w:color w:val="22252D"/>
          <w:sz w:val="24"/>
          <w:szCs w:val="24"/>
          <w:lang w:eastAsia="ru-RU"/>
        </w:rPr>
        <w:t>п</w:t>
      </w:r>
      <w:r w:rsidRPr="00763586">
        <w:rPr>
          <w:rFonts w:ascii="Times New Roman" w:eastAsia="Times New Roman" w:hAnsi="Times New Roman" w:cs="Times New Roman"/>
          <w:color w:val="22252D"/>
          <w:sz w:val="24"/>
          <w:szCs w:val="24"/>
          <w:lang w:eastAsia="ru-RU"/>
        </w:rPr>
        <w:t>остановлением Правительства РФ от 19.01.1998 г. N 55.</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lastRenderedPageBreak/>
        <w:t>18. Может ли банк требовать плату за выдачу потребительского кредита?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Гражданским законодательством Российской Федерации не предусмотрена выплата кредитору платы за выдачу потребительского кредита.</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19. Обязан ли заемщик при заключении потребительского кредита оформить договор страхования?</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 пунктом 2 статья 16 Закона РФ «О защите прав потребителей» запрещается обусловливать приобретение одних услуг обязательным приобретением иных услуг.</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20. Обязан ли страховщик оформлять договор страхования в письменной форме?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Пункт 3 статьи 3 Закона об организации страхового дела в Российской Федерации от 27 ноября 1992 № 4015-1.</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21. При предоставлении какой суммы потребительского кредита банк обязан сообщить заемщику о риске неисполнения заемщиком обязательств по договору?</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при кредитовании в размере 100 000 рублей и более или в эквивалентной сумме в иностранной валюте (часть 8 статьи 5 Федерального закона от 21 декабря 2013 г. N 353-ФЗ "О потребительском кредите (займе)").</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22. Вправе ли медицинские организации, являющиеся бюджетными и казенными государственными (муниципальными) учреждениями, самостоятельно устанавливать цены (тарифы) на предоставляемые платные медицинские услуги?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(пункт 8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23. Должен ли быть установлен в медицинской организации информационный стенд с соответствующей информацией?</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Исполнитель обязан предоставить посредством размещения на информационных стендах (стойках) медицинской организации соответствующую информацию (пункт 11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24. Обязана ли медицинская организация оформлять с потребителем договор оказания медицинских услуг в письменной форме?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lastRenderedPageBreak/>
        <w:t>Договор заключается потребителем и исполнителем в письменной форме (пункт 16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25. Вправе ли медицинская организация без согласия потребителя предоставить ему дополнительные медицинские услуги на возмездной основе?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 (пункт 20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26. Может ли потребитель отказаться от платной медицинской услуги в одностороннем порядке?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(статья 32 Закона о защите прав потребителей).</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27. Может ли потребитель потребовать от продавца предоставления ветеринарной справки на мясо птицы, реализуемое на продовольственных рынках?</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порядке ветеринарного свидетельства (справки) установленного образца, которое должно быть предъявлено покупателю по его требованию (пункт 33 Правил продажи отдельных видов товаров, утвержденных постановлением Правительства РФ от 15 января 1998 г. № 55).</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28. Может ли потребитель потребовать от продавца нарезать хлеб?</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 просьбе покупателя гастрономические товары могут быть проданы ему в нарезанном виде (пункт 37 Правил продажи отдельных видов товаров, утвержденных постановлением Правительства РФ от 15 января 1998 г. № 55).</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29. Можно ли в продовольственных магазинах продавать сопутствующие товары?</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да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местах торговли продовольственными товарами могут продаваться сопутствующие непродовольственные товары, при этом их торговля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 (пункт 38 Правил продажи отдельных видов товаров, утвержденные постановлением Правительства РФ от 15 января 1998 г. № 55).</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lastRenderedPageBreak/>
        <w:t>30. Может ли потребитель вернуть продавцу некачественный товар, на который установлен гарантийный срок 1 год, по истечении этого срока?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(пункт 5 статьи 19 Закона о защите прав потребителей).</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31. Должен ли покупатель оплатить доставку холодильника на гарантийный ремонт и обратно?</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Доставка крупногабаритного товара и товара весом более пяти килограммов для ремонта осуществляются силами и за счет продавца (изготовителя, уполномоченной организации или уполномоченного индивидуального предпринимателя, импортера) (пункт 5 статьи 19 Закона о защите прав потребителей).</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32. Вправе ли потребитель присутствовать при проведении экспертизы товара?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(пункт 5 статьи 18 Закона о защите прав потребителей).</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33. Должен ли потребитель оплатить стоимость товара при случайном его повреждении?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нет.</w:t>
      </w:r>
    </w:p>
    <w:p w:rsidR="007A439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Если товар был поврежден вследствие неправильной выкладки в торговом зале, то риск его случайного повреждения возлагается на м</w:t>
      </w:r>
      <w:r w:rsidR="007A439C">
        <w:rPr>
          <w:rFonts w:ascii="Times New Roman" w:eastAsia="Times New Roman" w:hAnsi="Times New Roman" w:cs="Times New Roman"/>
          <w:color w:val="22252D"/>
          <w:sz w:val="24"/>
          <w:szCs w:val="24"/>
          <w:lang w:eastAsia="ru-RU"/>
        </w:rPr>
        <w:t>агазин.</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со ст. 211 ГК РФ риск случайной гибели или случайного повреждения несет его собственник (магазин), если иное не предусмотрено договором. До оплаты товара потребителем на кассе, собственником является магазин. В таком случае покупатель не оплачивает стоимость ущерба.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Да. Однако в случае умышленного причинения ущерба имуществу, продавец имеет право потребовать от виновного лица (покупателя) оплаты его стоимости в полном объеме. В таком случае покупатель оплачивает стоимость ущерба.</w:t>
      </w:r>
      <w:r w:rsidRPr="00763586">
        <w:rPr>
          <w:rFonts w:ascii="Times New Roman" w:eastAsia="Times New Roman" w:hAnsi="Times New Roman" w:cs="Times New Roman"/>
          <w:color w:val="22252D"/>
          <w:sz w:val="24"/>
          <w:szCs w:val="24"/>
          <w:lang w:eastAsia="ru-RU"/>
        </w:rPr>
        <w:br/>
        <w:t>В случае несогласия покупателя с требованиями продавца о возмещении ущерба магазину, спор разрешается в претензионном и судебном порядке.</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34. Если Вам нагрубил сотрудник магазина, что делать?</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некорректное поведение сотр</w:t>
      </w:r>
      <w:r w:rsidR="007A439C">
        <w:rPr>
          <w:rFonts w:ascii="Times New Roman" w:eastAsia="Times New Roman" w:hAnsi="Times New Roman" w:cs="Times New Roman"/>
          <w:color w:val="22252D"/>
          <w:sz w:val="24"/>
          <w:szCs w:val="24"/>
          <w:lang w:eastAsia="ru-RU"/>
        </w:rPr>
        <w:t xml:space="preserve">удника магазина не регулируется </w:t>
      </w:r>
      <w:r w:rsidRPr="00763586">
        <w:rPr>
          <w:rFonts w:ascii="Times New Roman" w:eastAsia="Times New Roman" w:hAnsi="Times New Roman" w:cs="Times New Roman"/>
          <w:color w:val="22252D"/>
          <w:sz w:val="24"/>
          <w:szCs w:val="24"/>
          <w:lang w:eastAsia="ru-RU"/>
        </w:rPr>
        <w:t>Зако</w:t>
      </w:r>
      <w:r w:rsidR="007A439C">
        <w:rPr>
          <w:rFonts w:ascii="Times New Roman" w:eastAsia="Times New Roman" w:hAnsi="Times New Roman" w:cs="Times New Roman"/>
          <w:color w:val="22252D"/>
          <w:sz w:val="24"/>
          <w:szCs w:val="24"/>
          <w:lang w:eastAsia="ru-RU"/>
        </w:rPr>
        <w:t>ном о защите прав потребителей</w:t>
      </w:r>
      <w:r w:rsidRPr="00763586">
        <w:rPr>
          <w:rFonts w:ascii="Times New Roman" w:eastAsia="Times New Roman" w:hAnsi="Times New Roman" w:cs="Times New Roman"/>
          <w:color w:val="22252D"/>
          <w:sz w:val="24"/>
          <w:szCs w:val="24"/>
          <w:lang w:eastAsia="ru-RU"/>
        </w:rPr>
        <w:t>.</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подобных ситуациях необходимо требовать книгу жалоб и предложений и в письменном виде обращаться к руководству магазина дл</w:t>
      </w:r>
      <w:r w:rsidR="007A439C">
        <w:rPr>
          <w:rFonts w:ascii="Times New Roman" w:eastAsia="Times New Roman" w:hAnsi="Times New Roman" w:cs="Times New Roman"/>
          <w:color w:val="22252D"/>
          <w:sz w:val="24"/>
          <w:szCs w:val="24"/>
          <w:lang w:eastAsia="ru-RU"/>
        </w:rPr>
        <w:t xml:space="preserve">я принятия соответствующих мер. </w:t>
      </w:r>
      <w:r w:rsidRPr="00763586">
        <w:rPr>
          <w:rFonts w:ascii="Times New Roman" w:eastAsia="Times New Roman" w:hAnsi="Times New Roman" w:cs="Times New Roman"/>
          <w:color w:val="22252D"/>
          <w:sz w:val="24"/>
          <w:szCs w:val="24"/>
          <w:lang w:eastAsia="ru-RU"/>
        </w:rPr>
        <w:t>Кроме того, для защиты личных неимущественных прав в соответствии со ст. 152 ГК РФ, покупатель вправе обратиться в судебные органы.</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lastRenderedPageBreak/>
        <w:t>35. Могут ли покупателю отказать в продаже товара в связи отсутствием разменной монеты?</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A439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Отказ продавца принять оплату от покупателя в виде любой денежной купюры означает отказ от заключения договора купли-продажи, который по ГК РФ прирав</w:t>
      </w:r>
      <w:r w:rsidR="007A439C">
        <w:rPr>
          <w:rFonts w:ascii="Times New Roman" w:eastAsia="Times New Roman" w:hAnsi="Times New Roman" w:cs="Times New Roman"/>
          <w:color w:val="22252D"/>
          <w:sz w:val="24"/>
          <w:szCs w:val="24"/>
          <w:lang w:eastAsia="ru-RU"/>
        </w:rPr>
        <w:t>нивается к публичному договору.</w:t>
      </w:r>
    </w:p>
    <w:p w:rsidR="007A439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со ст. 426 ГК РФ отказ коммерческой организации (магазина) от заключения публичного договора при наличии возможности предоставить покупателю соответствующие товары, услуги, выполнить для него соответ</w:t>
      </w:r>
      <w:r w:rsidR="007A439C">
        <w:rPr>
          <w:rFonts w:ascii="Times New Roman" w:eastAsia="Times New Roman" w:hAnsi="Times New Roman" w:cs="Times New Roman"/>
          <w:color w:val="22252D"/>
          <w:sz w:val="24"/>
          <w:szCs w:val="24"/>
          <w:lang w:eastAsia="ru-RU"/>
        </w:rPr>
        <w:t>ствующие работы не допускается.</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Кроме того, руководитель магазина обязан обеспечить кассира разменной монетой и купюрами в пределах размера остатка денежных средств по кассе, в количестве, необходимом для расчетов с покупателями (письмо Минфина России от 30 августа 1993 г. № 104 «Типовые правила эксплуатации контрольно-кассовых машин при осуществлении денежных расчетов с населением»).</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36. Имеет ли право охранник магазина досматривать сумку покупателя?</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A439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со ст. 13 Федерального закона РФ от 7 февраля 2011г. № 3-ФЗ «О полиции», ст. 27.7 КоАП РФ право по осуществлению личного досмотра граждан, досмотру находящихся при них вещей вправе осуществлять только сотрудники ор</w:t>
      </w:r>
      <w:r w:rsidR="007A439C">
        <w:rPr>
          <w:rFonts w:ascii="Times New Roman" w:eastAsia="Times New Roman" w:hAnsi="Times New Roman" w:cs="Times New Roman"/>
          <w:color w:val="22252D"/>
          <w:sz w:val="24"/>
          <w:szCs w:val="24"/>
          <w:lang w:eastAsia="ru-RU"/>
        </w:rPr>
        <w:t>ганов внутренних дел (полиции).</w:t>
      </w:r>
    </w:p>
    <w:p w:rsidR="007A439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Таким образом, осуществлять досмотр личных вещей ох</w:t>
      </w:r>
      <w:r w:rsidR="007A439C">
        <w:rPr>
          <w:rFonts w:ascii="Times New Roman" w:eastAsia="Times New Roman" w:hAnsi="Times New Roman" w:cs="Times New Roman"/>
          <w:color w:val="22252D"/>
          <w:sz w:val="24"/>
          <w:szCs w:val="24"/>
          <w:lang w:eastAsia="ru-RU"/>
        </w:rPr>
        <w:t>ранник магазина не имеет права.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Кроме того, согласно ст. 12 Закона РФ от 11 марта 1992г. № 2487-1 «О частной детективной и охранной деятельности в Российской Федерации» лицо, совершившее противоправное посягательство на охраняемое имущество (например, товар в магазине), может быть задержано охранником на месте правонарушения и должно быть незамедлительно передано в орган внутренних дел (полицию). То есть охранник магазина может задержать покупателя (посетителя) только в том случае, если потребитель совершил правонарушение и охранник это видел, например, через системы слежения.</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37. Обязана ли торговая организация возместить покупателю убытки, связанные с пропажей вещей, оставленных в ячейке для хранения?</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 смыслу ст. 437, 426, 438 ГК РФ размещение ячеек хранения в торговом зале, и предложение оставлять потребителю в них вещи для хранения можно расценить как публичную оферту, а размещение вещей в такой камере потребителем - как акцепт.</w:t>
      </w:r>
      <w:r w:rsidRPr="00763586">
        <w:rPr>
          <w:rFonts w:ascii="Times New Roman" w:eastAsia="Times New Roman" w:hAnsi="Times New Roman" w:cs="Times New Roman"/>
          <w:color w:val="22252D"/>
          <w:sz w:val="24"/>
          <w:szCs w:val="24"/>
          <w:lang w:eastAsia="ru-RU"/>
        </w:rPr>
        <w:br/>
        <w:t>Следовательно, в соответствии ст. ст. 886, 891 ГК РФ магазин обязан обеспечить сохранность вещей, оставленных потребителем в камере хранения, даже при условии безвозмездности договора.</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38.</w:t>
      </w:r>
      <w:r w:rsidR="007A439C">
        <w:rPr>
          <w:rFonts w:ascii="Times New Roman" w:eastAsia="Times New Roman" w:hAnsi="Times New Roman" w:cs="Times New Roman"/>
          <w:color w:val="22252D"/>
          <w:sz w:val="24"/>
          <w:szCs w:val="24"/>
          <w:lang w:eastAsia="ru-RU"/>
        </w:rPr>
        <w:t xml:space="preserve"> </w:t>
      </w:r>
      <w:r w:rsidRPr="00763586">
        <w:rPr>
          <w:rFonts w:ascii="Times New Roman" w:eastAsia="Times New Roman" w:hAnsi="Times New Roman" w:cs="Times New Roman"/>
          <w:b/>
          <w:bCs/>
          <w:color w:val="22252D"/>
          <w:sz w:val="24"/>
          <w:szCs w:val="24"/>
          <w:lang w:eastAsia="ru-RU"/>
        </w:rPr>
        <w:t>Вправе ли продавец округлять стоимость товара в чеке в большую сторону?</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proofErr w:type="spellStart"/>
      <w:r w:rsidRPr="00763586">
        <w:rPr>
          <w:rFonts w:ascii="Times New Roman" w:eastAsia="Times New Roman" w:hAnsi="Times New Roman" w:cs="Times New Roman"/>
          <w:color w:val="22252D"/>
          <w:sz w:val="24"/>
          <w:szCs w:val="24"/>
          <w:lang w:eastAsia="ru-RU"/>
        </w:rPr>
        <w:t>Согл</w:t>
      </w:r>
      <w:proofErr w:type="spellEnd"/>
      <w:r w:rsidRPr="00763586">
        <w:rPr>
          <w:rFonts w:ascii="Times New Roman" w:eastAsia="Times New Roman" w:hAnsi="Times New Roman" w:cs="Times New Roman"/>
          <w:color w:val="22252D"/>
          <w:sz w:val="24"/>
          <w:szCs w:val="24"/>
          <w:lang w:eastAsia="ru-RU"/>
        </w:rPr>
        <w:t xml:space="preserve">. ч.1 ст. 14.7. КоАП обмеривание, обвешивание или обсчет потребителей при реализации товара (работы, услуги) либо иной обман потребителей влечет наложение </w:t>
      </w:r>
      <w:r w:rsidRPr="00763586">
        <w:rPr>
          <w:rFonts w:ascii="Times New Roman" w:eastAsia="Times New Roman" w:hAnsi="Times New Roman" w:cs="Times New Roman"/>
          <w:color w:val="22252D"/>
          <w:sz w:val="24"/>
          <w:szCs w:val="24"/>
          <w:lang w:eastAsia="ru-RU"/>
        </w:rPr>
        <w:lastRenderedPageBreak/>
        <w:t>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39. Каким образом указывается срок годности на пищевых продуктах?</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срок годности – период, по истечении которого товар считается непригодным для использования по назначению.</w:t>
      </w:r>
    </w:p>
    <w:p w:rsidR="007A439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Указание в маркировке пищевой продукции срока её годности осуществляется с</w:t>
      </w:r>
      <w:r w:rsidR="007A439C">
        <w:rPr>
          <w:rFonts w:ascii="Times New Roman" w:eastAsia="Times New Roman" w:hAnsi="Times New Roman" w:cs="Times New Roman"/>
          <w:color w:val="22252D"/>
          <w:sz w:val="24"/>
          <w:szCs w:val="24"/>
          <w:lang w:eastAsia="ru-RU"/>
        </w:rPr>
        <w:t xml:space="preserve"> использованием следующих слов:</w:t>
      </w:r>
    </w:p>
    <w:p w:rsidR="007A439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1) «годен до» с указанием часа, числа, месяца при</w:t>
      </w:r>
      <w:r w:rsidR="007A439C">
        <w:rPr>
          <w:rFonts w:ascii="Times New Roman" w:eastAsia="Times New Roman" w:hAnsi="Times New Roman" w:cs="Times New Roman"/>
          <w:color w:val="22252D"/>
          <w:sz w:val="24"/>
          <w:szCs w:val="24"/>
          <w:lang w:eastAsia="ru-RU"/>
        </w:rPr>
        <w:t xml:space="preserve"> сроке её годности до 72 часов;</w:t>
      </w:r>
    </w:p>
    <w:p w:rsidR="007A439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2) «годен до» с указанием числа, месяца, года при сроке её годнос</w:t>
      </w:r>
      <w:r w:rsidR="007A439C">
        <w:rPr>
          <w:rFonts w:ascii="Times New Roman" w:eastAsia="Times New Roman" w:hAnsi="Times New Roman" w:cs="Times New Roman"/>
          <w:color w:val="22252D"/>
          <w:sz w:val="24"/>
          <w:szCs w:val="24"/>
          <w:lang w:eastAsia="ru-RU"/>
        </w:rPr>
        <w:t>ти от 72 часов до трех месяцев;</w:t>
      </w:r>
    </w:p>
    <w:p w:rsidR="007A439C" w:rsidRDefault="00763586" w:rsidP="007A439C">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xml:space="preserve">3) «годен до конца» с указанием месяца, года или «годен до» с указанием числа, месяца, года при сроке её </w:t>
      </w:r>
      <w:r w:rsidR="007A439C">
        <w:rPr>
          <w:rFonts w:ascii="Times New Roman" w:eastAsia="Times New Roman" w:hAnsi="Times New Roman" w:cs="Times New Roman"/>
          <w:color w:val="22252D"/>
          <w:sz w:val="24"/>
          <w:szCs w:val="24"/>
          <w:lang w:eastAsia="ru-RU"/>
        </w:rPr>
        <w:t>годности не менее трех месяцев.</w:t>
      </w:r>
    </w:p>
    <w:p w:rsidR="007A439C" w:rsidRDefault="00763586" w:rsidP="007A439C">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w:t>
      </w:r>
      <w:r w:rsidR="007A439C">
        <w:rPr>
          <w:rFonts w:ascii="Times New Roman" w:eastAsia="Times New Roman" w:hAnsi="Times New Roman" w:cs="Times New Roman"/>
          <w:color w:val="22252D"/>
          <w:sz w:val="24"/>
          <w:szCs w:val="24"/>
          <w:lang w:eastAsia="ru-RU"/>
        </w:rPr>
        <w:t>» с указанием количества часов.</w:t>
      </w:r>
    </w:p>
    <w:p w:rsidR="007A439C" w:rsidRDefault="00763586" w:rsidP="007A439C">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После слов «годен до», «годен», «годен до конца» указывается или срок годности пищевой продукции, или место нан</w:t>
      </w:r>
      <w:r w:rsidR="007A439C">
        <w:rPr>
          <w:rFonts w:ascii="Times New Roman" w:eastAsia="Times New Roman" w:hAnsi="Times New Roman" w:cs="Times New Roman"/>
          <w:color w:val="22252D"/>
          <w:sz w:val="24"/>
          <w:szCs w:val="24"/>
          <w:lang w:eastAsia="ru-RU"/>
        </w:rPr>
        <w:t>есения этого срока на упаковку.</w:t>
      </w:r>
    </w:p>
    <w:p w:rsidR="007A439C" w:rsidRDefault="00763586" w:rsidP="007A439C">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xml:space="preserve">Маркировка пищевой продукции, в отношении которой изготовителем устанавливается неограниченный срок годности, должна дополняться </w:t>
      </w:r>
      <w:r w:rsidR="007A439C" w:rsidRPr="00763586">
        <w:rPr>
          <w:rFonts w:ascii="Times New Roman" w:eastAsia="Times New Roman" w:hAnsi="Times New Roman" w:cs="Times New Roman"/>
          <w:color w:val="22252D"/>
          <w:sz w:val="24"/>
          <w:szCs w:val="24"/>
          <w:lang w:eastAsia="ru-RU"/>
        </w:rPr>
        <w:t>надписью:</w:t>
      </w:r>
      <w:r w:rsidRPr="00763586">
        <w:rPr>
          <w:rFonts w:ascii="Times New Roman" w:eastAsia="Times New Roman" w:hAnsi="Times New Roman" w:cs="Times New Roman"/>
          <w:color w:val="22252D"/>
          <w:sz w:val="24"/>
          <w:szCs w:val="24"/>
          <w:lang w:eastAsia="ru-RU"/>
        </w:rPr>
        <w:t xml:space="preserve"> «Срок годности не ограничен пр</w:t>
      </w:r>
      <w:r w:rsidR="007A439C">
        <w:rPr>
          <w:rFonts w:ascii="Times New Roman" w:eastAsia="Times New Roman" w:hAnsi="Times New Roman" w:cs="Times New Roman"/>
          <w:color w:val="22252D"/>
          <w:sz w:val="24"/>
          <w:szCs w:val="24"/>
          <w:lang w:eastAsia="ru-RU"/>
        </w:rPr>
        <w:t>и соблюдении условий хранения».</w:t>
      </w:r>
    </w:p>
    <w:p w:rsidR="00763586" w:rsidRDefault="00763586" w:rsidP="007A439C">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Слова «годен до», «годен», «годен до конца» в маркировке пищевой продукции могут быть заменены словами «срок годности», «употребить до» или аналогичными по смыслу словам (п. 4.7 ст. 4 Технического регламента Таможенного союза «Пищевая продукция в части ее маркировки»).</w:t>
      </w:r>
    </w:p>
    <w:p w:rsidR="007A439C" w:rsidRPr="00763586" w:rsidRDefault="007A439C" w:rsidP="007A439C">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40.</w:t>
      </w:r>
      <w:r w:rsidR="007A439C">
        <w:rPr>
          <w:rFonts w:ascii="Times New Roman" w:eastAsia="Times New Roman" w:hAnsi="Times New Roman" w:cs="Times New Roman"/>
          <w:color w:val="22252D"/>
          <w:sz w:val="24"/>
          <w:szCs w:val="24"/>
          <w:lang w:eastAsia="ru-RU"/>
        </w:rPr>
        <w:t xml:space="preserve"> </w:t>
      </w:r>
      <w:r w:rsidRPr="00763586">
        <w:rPr>
          <w:rFonts w:ascii="Times New Roman" w:eastAsia="Times New Roman" w:hAnsi="Times New Roman" w:cs="Times New Roman"/>
          <w:b/>
          <w:bCs/>
          <w:color w:val="22252D"/>
          <w:sz w:val="24"/>
          <w:szCs w:val="24"/>
          <w:lang w:eastAsia="ru-RU"/>
        </w:rPr>
        <w:t>Сломался автобус. Кондуктор не возвращает денежные средства. Что делать?</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согласно ст. 29 Закона РФ от 07 февраля 1992 года № 2300-1 «О защите прав потребителей» (далее Закон) если обнаружен недостаток выполненной работы (оказанной услуги) потребитель вправе потребовать:</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безвозмездного устранения недостатков работы (услуги);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уменьшения цены работы (услуги);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безвозмездного изготовления другой вещи из однородного материала такого же качества или повторного выполнения работы. При этом ранее переданная вещь возвращается исполнителю;</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возмещения понесенных расходов по устранению недостатков работы (услуги) своими силами или третьими лицами;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отказаться от исполнения договора и потребовать полного возмещения убытков если: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в установленный договором срок недостатки работы (услуги) не устранены исполнителем;</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обнаружены существенные недостатки работы (услуги) или иные существенные отступления от условий договора.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lastRenderedPageBreak/>
        <w:t>Потребитель вправе потребовать также полного возмещения убытков, причиненных ему в связи с недостатками выполненной работы (услуги).</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Потребитель вправе потребовать полного возмещения убытков, причиненных ему в связи с недостатками оказанной услуги.</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41. Несет ли ответственность индивидуальный предприниматель, прекративший свою деятельность, перед потребителем?</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 пунктом 18 постановления Пленума Верховного суда РФ от 28 июня 2012 года № 17 «О рассмотрении судами гражданских дел по спорам о защите прав потребителей» в случае прекращения действия государственной регистрации гражданина в качестве индивидуального предпринимателя, в частности в связи с истечением срока действия свидетельства о государственной регистрации либо аннулированием государственной регистрации, потребитель вправе обратиться в суд к указанному лицу с требованиями, связанными с осуществлявшейся им ранее деятельностью по продаже товара (выполнению работы, оказанию услуги).</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Таким образом, прекращение деятельности индивидуального предпр</w:t>
      </w:r>
      <w:r w:rsidR="006334FC">
        <w:rPr>
          <w:rFonts w:ascii="Times New Roman" w:eastAsia="Times New Roman" w:hAnsi="Times New Roman" w:cs="Times New Roman"/>
          <w:color w:val="22252D"/>
          <w:sz w:val="24"/>
          <w:szCs w:val="24"/>
          <w:lang w:eastAsia="ru-RU"/>
        </w:rPr>
        <w:t xml:space="preserve">инимателя не влечет прекращения </w:t>
      </w:r>
      <w:r w:rsidRPr="00763586">
        <w:rPr>
          <w:rFonts w:ascii="Times New Roman" w:eastAsia="Times New Roman" w:hAnsi="Times New Roman" w:cs="Times New Roman"/>
          <w:color w:val="22252D"/>
          <w:sz w:val="24"/>
          <w:szCs w:val="24"/>
          <w:lang w:eastAsia="ru-RU"/>
        </w:rPr>
        <w:t>ответственности перед потребителем.</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42. Обязан ли продавец иметь книгу отзывов и предложений?</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Продавец обязан иметь книгу отзывов и предложений, которая предоставляется покупателю по его требованию (п. 8 Правил продажи отдельных видов товаров, утвержденных постановлением Правительства РФ от 15 января 1998 г. №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43. Должны ли в торговом зале продовольственного магазина быть установлены контрольные весы?</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r w:rsidRPr="00763586">
        <w:rPr>
          <w:rFonts w:ascii="Times New Roman" w:eastAsia="Times New Roman" w:hAnsi="Times New Roman" w:cs="Times New Roman"/>
          <w:color w:val="22252D"/>
          <w:sz w:val="24"/>
          <w:szCs w:val="24"/>
          <w:lang w:eastAsia="ru-RU"/>
        </w:rPr>
        <w:b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 (п. 7 Правил продажи отдельных видов товаров, утвержденных постановлением Правительства РФ от 15 января 1998 г. №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44. Какие сведения должна содержать маркировка упакованной пищевой продукции?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Маркировка упакованной пищевой продукции должна содержать следующие сведения:</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наименование пищевой продукции;</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lastRenderedPageBreak/>
        <w:t>состав пищевой продукции (за исключением: а) свежих фруктов (включая ягоды) и овощей (включая картофель), которые не очищены от кожуры, не нарезаны или не обработаны подобным способом; б) уксуса, полученного из одного вида продовольственного сырья (без добавления других компонентов); в)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количество пищевой продукции;</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дату изготовления пищевой продукции;</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срок годности пищевой продукции;</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условия хранения пищевой продукции;</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наименование и место нахождения изготовителя;</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рекомендации и (или) ограничения по использованию;</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показатели пищевой ценности пищевой продукции;</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сведения о наличии в пищевой продукции компонентов, полученных с применением генно-модифицированных организмов (далее - ГМО);</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единый знак обращения продукции на рынке государств - членов Таможенного союза.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(п.4.1 ст. 4 Технический регламент Таможенного союза 022/2011 «Пищевая продукция в части ее маркировки»).</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45. Должны ли быть указаны на упаковке с готовым пищевым продуктом способ и условия приготовления?</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Информация о продовольственных товарах должна содержать, в том числе способы и условия приготовления – для концентратов и полуфабрикатов (п.32 Правил продажи отдельных видов товаров, утвержденных постановлением Правительства РФ от 15 января 1998 г. №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46. Обязан ли продавец делать нарезку гастрономических товаров (колбасы, сыра и т.д.)?</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 просьбе покупателя гастрономические товары могут быть проданы ему в нарезанном виде (п. 37 Правил продажи отдельных видов товаров, утвержденных постановлением Правительства РФ от 15 января 1998 г. №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47. Обязательно ли на этикетке пищевой продукции должна быть информация на башкирском языке?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Согласно пункту 2 статьи 4 Технического регламента Таможенного Союза 022/2011 «Пищевая продукция в части ее маркировки»,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государственном (</w:t>
      </w:r>
      <w:proofErr w:type="spellStart"/>
      <w:r w:rsidRPr="00763586">
        <w:rPr>
          <w:rFonts w:ascii="Times New Roman" w:eastAsia="Times New Roman" w:hAnsi="Times New Roman" w:cs="Times New Roman"/>
          <w:color w:val="22252D"/>
          <w:sz w:val="24"/>
          <w:szCs w:val="24"/>
          <w:lang w:eastAsia="ru-RU"/>
        </w:rPr>
        <w:t>ых</w:t>
      </w:r>
      <w:proofErr w:type="spellEnd"/>
      <w:r w:rsidRPr="00763586">
        <w:rPr>
          <w:rFonts w:ascii="Times New Roman" w:eastAsia="Times New Roman" w:hAnsi="Times New Roman" w:cs="Times New Roman"/>
          <w:color w:val="22252D"/>
          <w:sz w:val="24"/>
          <w:szCs w:val="24"/>
          <w:lang w:eastAsia="ru-RU"/>
        </w:rPr>
        <w:t>) языке (ах) государства — члена Таможенного союза при наличии соответствующих требований в законодательстве(ах) государства(в)-члена(</w:t>
      </w:r>
      <w:proofErr w:type="spellStart"/>
      <w:r w:rsidRPr="00763586">
        <w:rPr>
          <w:rFonts w:ascii="Times New Roman" w:eastAsia="Times New Roman" w:hAnsi="Times New Roman" w:cs="Times New Roman"/>
          <w:color w:val="22252D"/>
          <w:sz w:val="24"/>
          <w:szCs w:val="24"/>
          <w:lang w:eastAsia="ru-RU"/>
        </w:rPr>
        <w:t>ов</w:t>
      </w:r>
      <w:proofErr w:type="spellEnd"/>
      <w:r w:rsidRPr="00763586">
        <w:rPr>
          <w:rFonts w:ascii="Times New Roman" w:eastAsia="Times New Roman" w:hAnsi="Times New Roman" w:cs="Times New Roman"/>
          <w:color w:val="22252D"/>
          <w:sz w:val="24"/>
          <w:szCs w:val="24"/>
          <w:lang w:eastAsia="ru-RU"/>
        </w:rPr>
        <w:t>) Таможенного союза.</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lastRenderedPageBreak/>
        <w:t>48. Вправе ли потребитель требовать от продавца предоставления сертификата соответствия (декларации о соответствии) на продовольственный товар?</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w:t>
      </w:r>
      <w:r w:rsidR="006334FC">
        <w:rPr>
          <w:rFonts w:ascii="Times New Roman" w:eastAsia="Times New Roman" w:hAnsi="Times New Roman" w:cs="Times New Roman"/>
          <w:color w:val="22252D"/>
          <w:sz w:val="24"/>
          <w:szCs w:val="24"/>
          <w:lang w:eastAsia="ru-RU"/>
        </w:rPr>
        <w:t xml:space="preserve">верждении соответствия согласно </w:t>
      </w:r>
      <w:r w:rsidRPr="00763586">
        <w:rPr>
          <w:rFonts w:ascii="Times New Roman" w:eastAsia="Times New Roman" w:hAnsi="Times New Roman" w:cs="Times New Roman"/>
          <w:color w:val="22252D"/>
          <w:sz w:val="24"/>
          <w:szCs w:val="24"/>
          <w:lang w:eastAsia="ru-RU"/>
        </w:rPr>
        <w:t>законодательству Российской Федерации о технич</w:t>
      </w:r>
      <w:r w:rsidR="006334FC">
        <w:rPr>
          <w:rFonts w:ascii="Times New Roman" w:eastAsia="Times New Roman" w:hAnsi="Times New Roman" w:cs="Times New Roman"/>
          <w:color w:val="22252D"/>
          <w:sz w:val="24"/>
          <w:szCs w:val="24"/>
          <w:lang w:eastAsia="ru-RU"/>
        </w:rPr>
        <w:t xml:space="preserve">еском регулировании (сертификат </w:t>
      </w:r>
      <w:r w:rsidRPr="00763586">
        <w:rPr>
          <w:rFonts w:ascii="Times New Roman" w:eastAsia="Times New Roman" w:hAnsi="Times New Roman" w:cs="Times New Roman"/>
          <w:color w:val="22252D"/>
          <w:sz w:val="24"/>
          <w:szCs w:val="24"/>
          <w:lang w:eastAsia="ru-RU"/>
        </w:rPr>
        <w:t xml:space="preserve">соответствия, его номер, срок его действия, </w:t>
      </w:r>
      <w:r w:rsidR="006334FC">
        <w:rPr>
          <w:rFonts w:ascii="Times New Roman" w:eastAsia="Times New Roman" w:hAnsi="Times New Roman" w:cs="Times New Roman"/>
          <w:color w:val="22252D"/>
          <w:sz w:val="24"/>
          <w:szCs w:val="24"/>
          <w:lang w:eastAsia="ru-RU"/>
        </w:rPr>
        <w:t xml:space="preserve">орган, выдавший сертификат, или </w:t>
      </w:r>
      <w:r w:rsidRPr="00763586">
        <w:rPr>
          <w:rFonts w:ascii="Times New Roman" w:eastAsia="Times New Roman" w:hAnsi="Times New Roman" w:cs="Times New Roman"/>
          <w:color w:val="22252D"/>
          <w:sz w:val="24"/>
          <w:szCs w:val="24"/>
          <w:lang w:eastAsia="ru-RU"/>
        </w:rPr>
        <w:t>сведения о декларации о соответствии, в том числе ее регистрационный н</w:t>
      </w:r>
      <w:r w:rsidR="006334FC">
        <w:rPr>
          <w:rFonts w:ascii="Times New Roman" w:eastAsia="Times New Roman" w:hAnsi="Times New Roman" w:cs="Times New Roman"/>
          <w:color w:val="22252D"/>
          <w:sz w:val="24"/>
          <w:szCs w:val="24"/>
          <w:lang w:eastAsia="ru-RU"/>
        </w:rPr>
        <w:t xml:space="preserve">омер, срок </w:t>
      </w:r>
      <w:r w:rsidRPr="00763586">
        <w:rPr>
          <w:rFonts w:ascii="Times New Roman" w:eastAsia="Times New Roman" w:hAnsi="Times New Roman" w:cs="Times New Roman"/>
          <w:color w:val="22252D"/>
          <w:sz w:val="24"/>
          <w:szCs w:val="24"/>
          <w:lang w:eastAsia="ru-RU"/>
        </w:rPr>
        <w:t>ее действия, наименование лица, при</w:t>
      </w:r>
      <w:r w:rsidR="006334FC">
        <w:rPr>
          <w:rFonts w:ascii="Times New Roman" w:eastAsia="Times New Roman" w:hAnsi="Times New Roman" w:cs="Times New Roman"/>
          <w:color w:val="22252D"/>
          <w:sz w:val="24"/>
          <w:szCs w:val="24"/>
          <w:lang w:eastAsia="ru-RU"/>
        </w:rPr>
        <w:t xml:space="preserve">нявшего декларацию, и орган, ее </w:t>
      </w:r>
      <w:r w:rsidRPr="00763586">
        <w:rPr>
          <w:rFonts w:ascii="Times New Roman" w:eastAsia="Times New Roman" w:hAnsi="Times New Roman" w:cs="Times New Roman"/>
          <w:color w:val="22252D"/>
          <w:sz w:val="24"/>
          <w:szCs w:val="24"/>
          <w:lang w:eastAsia="ru-RU"/>
        </w:rPr>
        <w:t>зарегистрировавший). Эти документы должны б</w:t>
      </w:r>
      <w:r w:rsidR="006334FC">
        <w:rPr>
          <w:rFonts w:ascii="Times New Roman" w:eastAsia="Times New Roman" w:hAnsi="Times New Roman" w:cs="Times New Roman"/>
          <w:color w:val="22252D"/>
          <w:sz w:val="24"/>
          <w:szCs w:val="24"/>
          <w:lang w:eastAsia="ru-RU"/>
        </w:rPr>
        <w:t xml:space="preserve">ыть заверены подписью и печатью </w:t>
      </w:r>
      <w:r w:rsidRPr="00763586">
        <w:rPr>
          <w:rFonts w:ascii="Times New Roman" w:eastAsia="Times New Roman" w:hAnsi="Times New Roman" w:cs="Times New Roman"/>
          <w:color w:val="22252D"/>
          <w:sz w:val="24"/>
          <w:szCs w:val="24"/>
          <w:lang w:eastAsia="ru-RU"/>
        </w:rPr>
        <w:t>поставщика или продавца (при наличии печати) с</w:t>
      </w:r>
      <w:r w:rsidR="006334FC">
        <w:rPr>
          <w:rFonts w:ascii="Times New Roman" w:eastAsia="Times New Roman" w:hAnsi="Times New Roman" w:cs="Times New Roman"/>
          <w:color w:val="22252D"/>
          <w:sz w:val="24"/>
          <w:szCs w:val="24"/>
          <w:lang w:eastAsia="ru-RU"/>
        </w:rPr>
        <w:t xml:space="preserve"> указанием его места нахождения </w:t>
      </w:r>
      <w:r w:rsidRPr="00763586">
        <w:rPr>
          <w:rFonts w:ascii="Times New Roman" w:eastAsia="Times New Roman" w:hAnsi="Times New Roman" w:cs="Times New Roman"/>
          <w:color w:val="22252D"/>
          <w:sz w:val="24"/>
          <w:szCs w:val="24"/>
          <w:lang w:eastAsia="ru-RU"/>
        </w:rPr>
        <w:t>(адреса) и телефона.</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49. В продовольственном магазине кондитерские изделия отпускаются в развес. Товар продавец упаковывает в полиэтиленовый пакет и взимает за нее плату. Прав ли продавец?</w:t>
      </w:r>
    </w:p>
    <w:p w:rsidR="006334FC"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Развесные продовольственные товары передаютс</w:t>
      </w:r>
      <w:r w:rsidR="006334FC">
        <w:rPr>
          <w:rFonts w:ascii="Times New Roman" w:eastAsia="Times New Roman" w:hAnsi="Times New Roman" w:cs="Times New Roman"/>
          <w:color w:val="22252D"/>
          <w:sz w:val="24"/>
          <w:szCs w:val="24"/>
          <w:lang w:eastAsia="ru-RU"/>
        </w:rPr>
        <w:t xml:space="preserve">я покупателю в упакованном виде </w:t>
      </w:r>
      <w:r w:rsidRPr="00763586">
        <w:rPr>
          <w:rFonts w:ascii="Times New Roman" w:eastAsia="Times New Roman" w:hAnsi="Times New Roman" w:cs="Times New Roman"/>
          <w:color w:val="22252D"/>
          <w:sz w:val="24"/>
          <w:szCs w:val="24"/>
          <w:lang w:eastAsia="ru-RU"/>
        </w:rPr>
        <w:t>без взимания за упаковку дополнительной</w:t>
      </w:r>
      <w:r w:rsidR="006334FC">
        <w:rPr>
          <w:rFonts w:ascii="Times New Roman" w:eastAsia="Times New Roman" w:hAnsi="Times New Roman" w:cs="Times New Roman"/>
          <w:color w:val="22252D"/>
          <w:sz w:val="24"/>
          <w:szCs w:val="24"/>
          <w:lang w:eastAsia="ru-RU"/>
        </w:rPr>
        <w:t xml:space="preserve"> платы (пункт 35 Правил продажи </w:t>
      </w:r>
      <w:r w:rsidRPr="00763586">
        <w:rPr>
          <w:rFonts w:ascii="Times New Roman" w:eastAsia="Times New Roman" w:hAnsi="Times New Roman" w:cs="Times New Roman"/>
          <w:color w:val="22252D"/>
          <w:sz w:val="24"/>
          <w:szCs w:val="24"/>
          <w:lang w:eastAsia="ru-RU"/>
        </w:rPr>
        <w:t>отдельных видов товаров, утвержденных постан</w:t>
      </w:r>
      <w:r w:rsidR="006334FC">
        <w:rPr>
          <w:rFonts w:ascii="Times New Roman" w:eastAsia="Times New Roman" w:hAnsi="Times New Roman" w:cs="Times New Roman"/>
          <w:color w:val="22252D"/>
          <w:sz w:val="24"/>
          <w:szCs w:val="24"/>
          <w:lang w:eastAsia="ru-RU"/>
        </w:rPr>
        <w:t xml:space="preserve">овлением Правительства РФ от 15 </w:t>
      </w:r>
      <w:r w:rsidRPr="00763586">
        <w:rPr>
          <w:rFonts w:ascii="Times New Roman" w:eastAsia="Times New Roman" w:hAnsi="Times New Roman" w:cs="Times New Roman"/>
          <w:color w:val="22252D"/>
          <w:sz w:val="24"/>
          <w:szCs w:val="24"/>
          <w:lang w:eastAsia="ru-RU"/>
        </w:rPr>
        <w:t>января 1998 г. №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50. Может ли потребитель перевесить приобретенный продовольственный товар в магазине?</w:t>
      </w:r>
    </w:p>
    <w:p w:rsidR="006334F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w:t>
      </w:r>
      <w:r w:rsidR="006334FC">
        <w:rPr>
          <w:rFonts w:ascii="Times New Roman" w:eastAsia="Times New Roman" w:hAnsi="Times New Roman" w:cs="Times New Roman"/>
          <w:color w:val="22252D"/>
          <w:sz w:val="24"/>
          <w:szCs w:val="24"/>
          <w:lang w:eastAsia="ru-RU"/>
        </w:rPr>
        <w:t>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Для проверки покупателем правильности цены, ме</w:t>
      </w:r>
      <w:r w:rsidR="006334FC">
        <w:rPr>
          <w:rFonts w:ascii="Times New Roman" w:eastAsia="Times New Roman" w:hAnsi="Times New Roman" w:cs="Times New Roman"/>
          <w:color w:val="22252D"/>
          <w:sz w:val="24"/>
          <w:szCs w:val="24"/>
          <w:lang w:eastAsia="ru-RU"/>
        </w:rPr>
        <w:t xml:space="preserve">ры и веса приобретенного товара </w:t>
      </w:r>
      <w:r w:rsidRPr="00763586">
        <w:rPr>
          <w:rFonts w:ascii="Times New Roman" w:eastAsia="Times New Roman" w:hAnsi="Times New Roman" w:cs="Times New Roman"/>
          <w:color w:val="22252D"/>
          <w:sz w:val="24"/>
          <w:szCs w:val="24"/>
          <w:lang w:eastAsia="ru-RU"/>
        </w:rPr>
        <w:t>в торговом зале на доступном месте должно быть установлено соответствующее измерительное оборудование, пр</w:t>
      </w:r>
      <w:r w:rsidR="006334FC">
        <w:rPr>
          <w:rFonts w:ascii="Times New Roman" w:eastAsia="Times New Roman" w:hAnsi="Times New Roman" w:cs="Times New Roman"/>
          <w:color w:val="22252D"/>
          <w:sz w:val="24"/>
          <w:szCs w:val="24"/>
          <w:lang w:eastAsia="ru-RU"/>
        </w:rPr>
        <w:t xml:space="preserve">ошедшее в установленном порядке </w:t>
      </w:r>
      <w:r w:rsidRPr="00763586">
        <w:rPr>
          <w:rFonts w:ascii="Times New Roman" w:eastAsia="Times New Roman" w:hAnsi="Times New Roman" w:cs="Times New Roman"/>
          <w:color w:val="22252D"/>
          <w:sz w:val="24"/>
          <w:szCs w:val="24"/>
          <w:lang w:eastAsia="ru-RU"/>
        </w:rPr>
        <w:t>метрологическую поверку (пункт 7 Правил п</w:t>
      </w:r>
      <w:r w:rsidR="006334FC">
        <w:rPr>
          <w:rFonts w:ascii="Times New Roman" w:eastAsia="Times New Roman" w:hAnsi="Times New Roman" w:cs="Times New Roman"/>
          <w:color w:val="22252D"/>
          <w:sz w:val="24"/>
          <w:szCs w:val="24"/>
          <w:lang w:eastAsia="ru-RU"/>
        </w:rPr>
        <w:t xml:space="preserve">родажи отдельных видов товаров, </w:t>
      </w:r>
      <w:r w:rsidRPr="00763586">
        <w:rPr>
          <w:rFonts w:ascii="Times New Roman" w:eastAsia="Times New Roman" w:hAnsi="Times New Roman" w:cs="Times New Roman"/>
          <w:color w:val="22252D"/>
          <w:sz w:val="24"/>
          <w:szCs w:val="24"/>
          <w:lang w:eastAsia="ru-RU"/>
        </w:rPr>
        <w:t>утвержденных постановлением Правительства РФ от 15 января 1998 г. №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51. Можно ли в продовольственном магазине оказывать услуги общественного питания?</w:t>
      </w:r>
    </w:p>
    <w:p w:rsidR="006334FC"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местах торговли продовольственными товарами мог</w:t>
      </w:r>
      <w:r w:rsidR="006334FC">
        <w:rPr>
          <w:rFonts w:ascii="Times New Roman" w:eastAsia="Times New Roman" w:hAnsi="Times New Roman" w:cs="Times New Roman"/>
          <w:color w:val="22252D"/>
          <w:sz w:val="24"/>
          <w:szCs w:val="24"/>
          <w:lang w:eastAsia="ru-RU"/>
        </w:rPr>
        <w:t xml:space="preserve">ут оказываться услуги </w:t>
      </w:r>
      <w:r w:rsidRPr="00763586">
        <w:rPr>
          <w:rFonts w:ascii="Times New Roman" w:eastAsia="Times New Roman" w:hAnsi="Times New Roman" w:cs="Times New Roman"/>
          <w:color w:val="22252D"/>
          <w:sz w:val="24"/>
          <w:szCs w:val="24"/>
          <w:lang w:eastAsia="ru-RU"/>
        </w:rPr>
        <w:t>общественного питания (пункт 38 Правил п</w:t>
      </w:r>
      <w:r w:rsidR="006334FC">
        <w:rPr>
          <w:rFonts w:ascii="Times New Roman" w:eastAsia="Times New Roman" w:hAnsi="Times New Roman" w:cs="Times New Roman"/>
          <w:color w:val="22252D"/>
          <w:sz w:val="24"/>
          <w:szCs w:val="24"/>
          <w:lang w:eastAsia="ru-RU"/>
        </w:rPr>
        <w:t xml:space="preserve">родажи отдельных видов товаров, </w:t>
      </w:r>
      <w:r w:rsidRPr="00763586">
        <w:rPr>
          <w:rFonts w:ascii="Times New Roman" w:eastAsia="Times New Roman" w:hAnsi="Times New Roman" w:cs="Times New Roman"/>
          <w:color w:val="22252D"/>
          <w:sz w:val="24"/>
          <w:szCs w:val="24"/>
          <w:lang w:eastAsia="ru-RU"/>
        </w:rPr>
        <w:t>утвержденные постановлением Правительства РФ от 15 января 1998 г. №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52. Может ли потребитель вернуть продавцу продукты питания надлежащего качества?</w:t>
      </w:r>
    </w:p>
    <w:p w:rsidR="006334F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w:t>
      </w:r>
      <w:r w:rsidR="006334FC">
        <w:rPr>
          <w:rFonts w:ascii="Times New Roman" w:eastAsia="Times New Roman" w:hAnsi="Times New Roman" w:cs="Times New Roman"/>
          <w:color w:val="22252D"/>
          <w:sz w:val="24"/>
          <w:szCs w:val="24"/>
          <w:lang w:eastAsia="ru-RU"/>
        </w:rPr>
        <w:t>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Законодательно предусмотрен обмен (возв</w:t>
      </w:r>
      <w:r w:rsidR="006334FC">
        <w:rPr>
          <w:rFonts w:ascii="Times New Roman" w:eastAsia="Times New Roman" w:hAnsi="Times New Roman" w:cs="Times New Roman"/>
          <w:color w:val="22252D"/>
          <w:sz w:val="24"/>
          <w:szCs w:val="24"/>
          <w:lang w:eastAsia="ru-RU"/>
        </w:rPr>
        <w:t xml:space="preserve">рат) только непродовольственных </w:t>
      </w:r>
      <w:r w:rsidRPr="00763586">
        <w:rPr>
          <w:rFonts w:ascii="Times New Roman" w:eastAsia="Times New Roman" w:hAnsi="Times New Roman" w:cs="Times New Roman"/>
          <w:color w:val="22252D"/>
          <w:sz w:val="24"/>
          <w:szCs w:val="24"/>
          <w:lang w:eastAsia="ru-RU"/>
        </w:rPr>
        <w:t xml:space="preserve">товаров надлежащего качества за исключением </w:t>
      </w:r>
      <w:r w:rsidR="006334FC">
        <w:rPr>
          <w:rFonts w:ascii="Times New Roman" w:eastAsia="Times New Roman" w:hAnsi="Times New Roman" w:cs="Times New Roman"/>
          <w:color w:val="22252D"/>
          <w:sz w:val="24"/>
          <w:szCs w:val="24"/>
          <w:lang w:eastAsia="ru-RU"/>
        </w:rPr>
        <w:t xml:space="preserve">определенной категории товаров, </w:t>
      </w:r>
      <w:r w:rsidRPr="00763586">
        <w:rPr>
          <w:rFonts w:ascii="Times New Roman" w:eastAsia="Times New Roman" w:hAnsi="Times New Roman" w:cs="Times New Roman"/>
          <w:color w:val="22252D"/>
          <w:sz w:val="24"/>
          <w:szCs w:val="24"/>
          <w:lang w:eastAsia="ru-RU"/>
        </w:rPr>
        <w:t>указанных в Перечне непродовольственных т</w:t>
      </w:r>
      <w:r w:rsidR="006334FC">
        <w:rPr>
          <w:rFonts w:ascii="Times New Roman" w:eastAsia="Times New Roman" w:hAnsi="Times New Roman" w:cs="Times New Roman"/>
          <w:color w:val="22252D"/>
          <w:sz w:val="24"/>
          <w:szCs w:val="24"/>
          <w:lang w:eastAsia="ru-RU"/>
        </w:rPr>
        <w:t xml:space="preserve">оваров надлежащего качества, не </w:t>
      </w:r>
      <w:r w:rsidRPr="00763586">
        <w:rPr>
          <w:rFonts w:ascii="Times New Roman" w:eastAsia="Times New Roman" w:hAnsi="Times New Roman" w:cs="Times New Roman"/>
          <w:color w:val="22252D"/>
          <w:sz w:val="24"/>
          <w:szCs w:val="24"/>
          <w:lang w:eastAsia="ru-RU"/>
        </w:rPr>
        <w:t>подлежащих возврату или обмену на аналогичный товар других размера, формы,</w:t>
      </w:r>
      <w:r w:rsidR="006334FC">
        <w:rPr>
          <w:rFonts w:ascii="Times New Roman" w:eastAsia="Times New Roman" w:hAnsi="Times New Roman" w:cs="Times New Roman"/>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 xml:space="preserve">габарита, фасона, </w:t>
      </w:r>
      <w:r w:rsidRPr="00763586">
        <w:rPr>
          <w:rFonts w:ascii="Times New Roman" w:eastAsia="Times New Roman" w:hAnsi="Times New Roman" w:cs="Times New Roman"/>
          <w:color w:val="22252D"/>
          <w:sz w:val="24"/>
          <w:szCs w:val="24"/>
          <w:lang w:eastAsia="ru-RU"/>
        </w:rPr>
        <w:lastRenderedPageBreak/>
        <w:t>расцветки или комплектации, утвержденном постановлением Правительства РФ от 19 января 1998 г. N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53. Куда обращаться, если продали продукт с истекшим сроком годности?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в предприятие торговли, где товар был приобретен.</w:t>
      </w:r>
    </w:p>
    <w:p w:rsidR="006334F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Согласно пункту 1 статьи 19 Закона Росс</w:t>
      </w:r>
      <w:r w:rsidR="006334FC">
        <w:rPr>
          <w:rFonts w:ascii="Times New Roman" w:eastAsia="Times New Roman" w:hAnsi="Times New Roman" w:cs="Times New Roman"/>
          <w:color w:val="22252D"/>
          <w:sz w:val="24"/>
          <w:szCs w:val="24"/>
          <w:lang w:eastAsia="ru-RU"/>
        </w:rPr>
        <w:t xml:space="preserve">ийской Федерации «О защите прав </w:t>
      </w:r>
      <w:r w:rsidRPr="00763586">
        <w:rPr>
          <w:rFonts w:ascii="Times New Roman" w:eastAsia="Times New Roman" w:hAnsi="Times New Roman" w:cs="Times New Roman"/>
          <w:color w:val="22252D"/>
          <w:sz w:val="24"/>
          <w:szCs w:val="24"/>
          <w:lang w:eastAsia="ru-RU"/>
        </w:rPr>
        <w:t>потребителей</w:t>
      </w:r>
      <w:proofErr w:type="gramStart"/>
      <w:r w:rsidRPr="00763586">
        <w:rPr>
          <w:rFonts w:ascii="Times New Roman" w:eastAsia="Times New Roman" w:hAnsi="Times New Roman" w:cs="Times New Roman"/>
          <w:color w:val="22252D"/>
          <w:sz w:val="24"/>
          <w:szCs w:val="24"/>
          <w:lang w:eastAsia="ru-RU"/>
        </w:rPr>
        <w:t>»</w:t>
      </w:r>
      <w:proofErr w:type="gramEnd"/>
      <w:r w:rsidRPr="00763586">
        <w:rPr>
          <w:rFonts w:ascii="Times New Roman" w:eastAsia="Times New Roman" w:hAnsi="Times New Roman" w:cs="Times New Roman"/>
          <w:color w:val="22252D"/>
          <w:sz w:val="24"/>
          <w:szCs w:val="24"/>
          <w:lang w:eastAsia="ru-RU"/>
        </w:rPr>
        <w:t xml:space="preserve"> требование потребителя в отношении недостатков</w:t>
      </w:r>
      <w:r w:rsidR="006334FC">
        <w:rPr>
          <w:rFonts w:ascii="Times New Roman" w:eastAsia="Times New Roman" w:hAnsi="Times New Roman" w:cs="Times New Roman"/>
          <w:color w:val="22252D"/>
          <w:sz w:val="24"/>
          <w:szCs w:val="24"/>
          <w:lang w:eastAsia="ru-RU"/>
        </w:rPr>
        <w:t xml:space="preserve"> товара предъявляются продавцу.</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Также у потребителя есть право обратиться в надзорный орган (</w:t>
      </w:r>
      <w:proofErr w:type="spellStart"/>
      <w:r w:rsidR="006334FC">
        <w:rPr>
          <w:rFonts w:ascii="Times New Roman" w:eastAsia="Times New Roman" w:hAnsi="Times New Roman" w:cs="Times New Roman"/>
          <w:color w:val="22252D"/>
          <w:sz w:val="24"/>
          <w:szCs w:val="24"/>
          <w:lang w:eastAsia="ru-RU"/>
        </w:rPr>
        <w:t>Роспотребнадзор</w:t>
      </w:r>
      <w:proofErr w:type="spellEnd"/>
      <w:r w:rsidR="006334FC">
        <w:rPr>
          <w:rFonts w:ascii="Times New Roman" w:eastAsia="Times New Roman" w:hAnsi="Times New Roman" w:cs="Times New Roman"/>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для принятия мер реагирования.</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54. В овощном магазине овощи и фрукты отпускаются на развес. Товар продавец упаковывает в полиэтиленовый пакет и берёт за него плату. Прав ли он?</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Развесные продовольственные товары передаются покупателю в упакованном виде без взимания за упаковку дополнительной платы (пункт 35 Правил продажи отдельных видов товаров, утвержденных постановлением Правительства РФ от 15 января 1998 г. №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55. Может ли потребитель предъявить требования продавцу в отношении недостатка товара если отсутствует кассовый (товарный) чек?</w:t>
      </w:r>
    </w:p>
    <w:p w:rsidR="006334FC"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Ответ: Да.</w:t>
      </w:r>
    </w:p>
    <w:p w:rsidR="006334F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(п. 5 ст. 18 Закона</w:t>
      </w:r>
      <w:r w:rsidR="006334FC">
        <w:rPr>
          <w:rFonts w:ascii="Times New Roman" w:eastAsia="Times New Roman" w:hAnsi="Times New Roman" w:cs="Times New Roman"/>
          <w:color w:val="22252D"/>
          <w:sz w:val="24"/>
          <w:szCs w:val="24"/>
          <w:lang w:eastAsia="ru-RU"/>
        </w:rPr>
        <w:t xml:space="preserve"> «О защите прав потребителей»).</w:t>
      </w:r>
    </w:p>
    <w:p w:rsidR="006334F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Товарный и кассовый чек являются документами, которые подтверждают факт заключения</w:t>
      </w:r>
      <w:r w:rsidR="006334FC">
        <w:rPr>
          <w:rFonts w:ascii="Times New Roman" w:eastAsia="Times New Roman" w:hAnsi="Times New Roman" w:cs="Times New Roman"/>
          <w:color w:val="22252D"/>
          <w:sz w:val="24"/>
          <w:szCs w:val="24"/>
          <w:lang w:eastAsia="ru-RU"/>
        </w:rPr>
        <w:t xml:space="preserve"> договора купли-продажи товара.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Согласно ст. 493 ГК РФ потребитель вправе ссылаться на свидетельские показания.</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56. В чем отличия между уценкой и распродажей?</w:t>
      </w:r>
    </w:p>
    <w:p w:rsidR="006334FC"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 xml:space="preserve">Ответ: </w:t>
      </w:r>
      <w:r>
        <w:rPr>
          <w:rFonts w:ascii="Times New Roman" w:eastAsia="Times New Roman" w:hAnsi="Times New Roman" w:cs="Times New Roman"/>
          <w:b/>
          <w:bCs/>
          <w:color w:val="22252D"/>
          <w:sz w:val="24"/>
          <w:szCs w:val="24"/>
          <w:lang w:eastAsia="ru-RU"/>
        </w:rPr>
        <w:t xml:space="preserve">распродажа </w:t>
      </w:r>
      <w:r w:rsidR="00763586" w:rsidRPr="00763586">
        <w:rPr>
          <w:rFonts w:ascii="Times New Roman" w:eastAsia="Times New Roman" w:hAnsi="Times New Roman" w:cs="Times New Roman"/>
          <w:color w:val="22252D"/>
          <w:sz w:val="24"/>
          <w:szCs w:val="24"/>
          <w:lang w:eastAsia="ru-RU"/>
        </w:rPr>
        <w:t>- это реализация товара по сниженным ценам. Это организованный процесс снижения цен на товары разных категорий, целью которого является освобождение складских и торговых площадей для поступле</w:t>
      </w:r>
      <w:r>
        <w:rPr>
          <w:rFonts w:ascii="Times New Roman" w:eastAsia="Times New Roman" w:hAnsi="Times New Roman" w:cs="Times New Roman"/>
          <w:color w:val="22252D"/>
          <w:sz w:val="24"/>
          <w:szCs w:val="24"/>
          <w:lang w:eastAsia="ru-RU"/>
        </w:rPr>
        <w:t>ния нового товара.</w:t>
      </w:r>
    </w:p>
    <w:p w:rsidR="00763586" w:rsidRPr="00763586" w:rsidRDefault="006334FC" w:rsidP="006334FC">
      <w:pPr>
        <w:spacing w:after="0" w:line="276" w:lineRule="auto"/>
        <w:ind w:firstLine="709"/>
        <w:jc w:val="both"/>
        <w:rPr>
          <w:rFonts w:ascii="Times New Roman" w:eastAsia="Times New Roman" w:hAnsi="Times New Roman" w:cs="Times New Roman"/>
          <w:color w:val="22252D"/>
          <w:sz w:val="24"/>
          <w:szCs w:val="24"/>
          <w:lang w:eastAsia="ru-RU"/>
        </w:rPr>
      </w:pPr>
      <w:r>
        <w:rPr>
          <w:rFonts w:ascii="Times New Roman" w:eastAsia="Times New Roman" w:hAnsi="Times New Roman" w:cs="Times New Roman"/>
          <w:b/>
          <w:bCs/>
          <w:color w:val="22252D"/>
          <w:sz w:val="24"/>
          <w:szCs w:val="24"/>
          <w:lang w:eastAsia="ru-RU"/>
        </w:rPr>
        <w:t xml:space="preserve">Уценка </w:t>
      </w:r>
      <w:r w:rsidR="00763586" w:rsidRPr="00763586">
        <w:rPr>
          <w:rFonts w:ascii="Times New Roman" w:eastAsia="Times New Roman" w:hAnsi="Times New Roman" w:cs="Times New Roman"/>
          <w:color w:val="22252D"/>
          <w:sz w:val="24"/>
          <w:szCs w:val="24"/>
          <w:lang w:eastAsia="ru-RU"/>
        </w:rPr>
        <w:t>– это снижение цены, связанное с наличием в т</w:t>
      </w:r>
      <w:r>
        <w:rPr>
          <w:rFonts w:ascii="Times New Roman" w:eastAsia="Times New Roman" w:hAnsi="Times New Roman" w:cs="Times New Roman"/>
          <w:color w:val="22252D"/>
          <w:sz w:val="24"/>
          <w:szCs w:val="24"/>
          <w:lang w:eastAsia="ru-RU"/>
        </w:rPr>
        <w:t xml:space="preserve">оваре определенного недостатка. </w:t>
      </w:r>
      <w:r w:rsidR="00763586" w:rsidRPr="00763586">
        <w:rPr>
          <w:rFonts w:ascii="Times New Roman" w:eastAsia="Times New Roman" w:hAnsi="Times New Roman" w:cs="Times New Roman"/>
          <w:color w:val="22252D"/>
          <w:sz w:val="24"/>
          <w:szCs w:val="24"/>
          <w:lang w:eastAsia="ru-RU"/>
        </w:rPr>
        <w:t>Информация о недостатках в обязательном порядке доводится до потребителя в письменной форме (на ярлыке товара, товарном чеке или иным способом).</w:t>
      </w:r>
    </w:p>
    <w:p w:rsidR="007F5590" w:rsidRPr="00763586" w:rsidRDefault="007F5590" w:rsidP="00763586">
      <w:pPr>
        <w:spacing w:after="0" w:line="276" w:lineRule="auto"/>
        <w:ind w:firstLine="709"/>
        <w:jc w:val="both"/>
        <w:rPr>
          <w:rFonts w:ascii="Times New Roman" w:hAnsi="Times New Roman" w:cs="Times New Roman"/>
          <w:sz w:val="24"/>
          <w:szCs w:val="24"/>
        </w:rPr>
      </w:pPr>
    </w:p>
    <w:sectPr w:rsidR="007F5590" w:rsidRPr="00763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1415"/>
    <w:multiLevelType w:val="multilevel"/>
    <w:tmpl w:val="57301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86"/>
    <w:rsid w:val="006334FC"/>
    <w:rsid w:val="00763586"/>
    <w:rsid w:val="007A439C"/>
    <w:rsid w:val="007F5590"/>
    <w:rsid w:val="008C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923FF-4B10-4DE4-8F28-8824D06F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3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340927">
      <w:bodyDiv w:val="1"/>
      <w:marLeft w:val="0"/>
      <w:marRight w:val="0"/>
      <w:marTop w:val="0"/>
      <w:marBottom w:val="0"/>
      <w:divBdr>
        <w:top w:val="none" w:sz="0" w:space="0" w:color="auto"/>
        <w:left w:val="none" w:sz="0" w:space="0" w:color="auto"/>
        <w:bottom w:val="none" w:sz="0" w:space="0" w:color="auto"/>
        <w:right w:val="none" w:sz="0" w:space="0" w:color="auto"/>
      </w:divBdr>
      <w:divsChild>
        <w:div w:id="2088722135">
          <w:marLeft w:val="0"/>
          <w:marRight w:val="0"/>
          <w:marTop w:val="0"/>
          <w:marBottom w:val="0"/>
          <w:divBdr>
            <w:top w:val="none" w:sz="0" w:space="0" w:color="auto"/>
            <w:left w:val="none" w:sz="0" w:space="0" w:color="auto"/>
            <w:bottom w:val="none" w:sz="0" w:space="0" w:color="auto"/>
            <w:right w:val="none" w:sz="0" w:space="0" w:color="auto"/>
          </w:divBdr>
        </w:div>
        <w:div w:id="344602012">
          <w:marLeft w:val="0"/>
          <w:marRight w:val="0"/>
          <w:marTop w:val="0"/>
          <w:marBottom w:val="0"/>
          <w:divBdr>
            <w:top w:val="none" w:sz="0" w:space="0" w:color="auto"/>
            <w:left w:val="none" w:sz="0" w:space="0" w:color="auto"/>
            <w:bottom w:val="none" w:sz="0" w:space="0" w:color="auto"/>
            <w:right w:val="none" w:sz="0" w:space="0" w:color="auto"/>
          </w:divBdr>
        </w:div>
        <w:div w:id="900940141">
          <w:marLeft w:val="0"/>
          <w:marRight w:val="0"/>
          <w:marTop w:val="0"/>
          <w:marBottom w:val="0"/>
          <w:divBdr>
            <w:top w:val="none" w:sz="0" w:space="0" w:color="auto"/>
            <w:left w:val="none" w:sz="0" w:space="0" w:color="auto"/>
            <w:bottom w:val="none" w:sz="0" w:space="0" w:color="auto"/>
            <w:right w:val="none" w:sz="0" w:space="0" w:color="auto"/>
          </w:divBdr>
        </w:div>
        <w:div w:id="1968704145">
          <w:marLeft w:val="0"/>
          <w:marRight w:val="0"/>
          <w:marTop w:val="0"/>
          <w:marBottom w:val="0"/>
          <w:divBdr>
            <w:top w:val="none" w:sz="0" w:space="0" w:color="auto"/>
            <w:left w:val="none" w:sz="0" w:space="0" w:color="auto"/>
            <w:bottom w:val="none" w:sz="0" w:space="0" w:color="auto"/>
            <w:right w:val="none" w:sz="0" w:space="0" w:color="auto"/>
          </w:divBdr>
          <w:divsChild>
            <w:div w:id="763763360">
              <w:marLeft w:val="0"/>
              <w:marRight w:val="0"/>
              <w:marTop w:val="0"/>
              <w:marBottom w:val="0"/>
              <w:divBdr>
                <w:top w:val="none" w:sz="0" w:space="0" w:color="auto"/>
                <w:left w:val="none" w:sz="0" w:space="0" w:color="auto"/>
                <w:bottom w:val="none" w:sz="0" w:space="0" w:color="auto"/>
                <w:right w:val="none" w:sz="0" w:space="0" w:color="auto"/>
              </w:divBdr>
              <w:divsChild>
                <w:div w:id="388766289">
                  <w:marLeft w:val="0"/>
                  <w:marRight w:val="0"/>
                  <w:marTop w:val="0"/>
                  <w:marBottom w:val="0"/>
                  <w:divBdr>
                    <w:top w:val="none" w:sz="0" w:space="0" w:color="auto"/>
                    <w:left w:val="none" w:sz="0" w:space="0" w:color="auto"/>
                    <w:bottom w:val="none" w:sz="0" w:space="0" w:color="auto"/>
                    <w:right w:val="none" w:sz="0" w:space="0" w:color="auto"/>
                  </w:divBdr>
                  <w:divsChild>
                    <w:div w:id="70349449">
                      <w:marLeft w:val="0"/>
                      <w:marRight w:val="0"/>
                      <w:marTop w:val="0"/>
                      <w:marBottom w:val="0"/>
                      <w:divBdr>
                        <w:top w:val="none" w:sz="0" w:space="0" w:color="auto"/>
                        <w:left w:val="none" w:sz="0" w:space="0" w:color="auto"/>
                        <w:bottom w:val="none" w:sz="0" w:space="0" w:color="auto"/>
                        <w:right w:val="none" w:sz="0" w:space="0" w:color="auto"/>
                      </w:divBdr>
                      <w:divsChild>
                        <w:div w:id="2118982598">
                          <w:marLeft w:val="0"/>
                          <w:marRight w:val="0"/>
                          <w:marTop w:val="0"/>
                          <w:marBottom w:val="0"/>
                          <w:divBdr>
                            <w:top w:val="none" w:sz="0" w:space="0" w:color="auto"/>
                            <w:left w:val="none" w:sz="0" w:space="0" w:color="auto"/>
                            <w:bottom w:val="none" w:sz="0" w:space="0" w:color="auto"/>
                            <w:right w:val="none" w:sz="0" w:space="0" w:color="auto"/>
                          </w:divBdr>
                          <w:divsChild>
                            <w:div w:id="9379995">
                              <w:marLeft w:val="0"/>
                              <w:marRight w:val="0"/>
                              <w:marTop w:val="0"/>
                              <w:marBottom w:val="0"/>
                              <w:divBdr>
                                <w:top w:val="none" w:sz="0" w:space="0" w:color="auto"/>
                                <w:left w:val="none" w:sz="0" w:space="0" w:color="auto"/>
                                <w:bottom w:val="none" w:sz="0" w:space="0" w:color="auto"/>
                                <w:right w:val="none" w:sz="0" w:space="0" w:color="auto"/>
                              </w:divBdr>
                              <w:divsChild>
                                <w:div w:id="1455831764">
                                  <w:marLeft w:val="0"/>
                                  <w:marRight w:val="0"/>
                                  <w:marTop w:val="0"/>
                                  <w:marBottom w:val="0"/>
                                  <w:divBdr>
                                    <w:top w:val="none" w:sz="0" w:space="0" w:color="auto"/>
                                    <w:left w:val="none" w:sz="0" w:space="0" w:color="auto"/>
                                    <w:bottom w:val="none" w:sz="0" w:space="0" w:color="auto"/>
                                    <w:right w:val="none" w:sz="0" w:space="0" w:color="auto"/>
                                  </w:divBdr>
                                  <w:divsChild>
                                    <w:div w:id="18797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4310</Words>
  <Characters>24568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 Мухаметханова</dc:creator>
  <cp:keywords/>
  <dc:description/>
  <cp:lastModifiedBy>user</cp:lastModifiedBy>
  <cp:revision>2</cp:revision>
  <dcterms:created xsi:type="dcterms:W3CDTF">2019-10-14T09:41:00Z</dcterms:created>
  <dcterms:modified xsi:type="dcterms:W3CDTF">2019-10-14T09:41:00Z</dcterms:modified>
</cp:coreProperties>
</file>