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E3" w:rsidRDefault="000B4862" w:rsidP="000B486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54BE3" w:rsidRDefault="000B4862" w:rsidP="000B486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32 </w:t>
      </w:r>
      <w:r w:rsidRPr="000B4862">
        <w:rPr>
          <w:rFonts w:ascii="Times New Roman" w:hAnsi="Times New Roman" w:cs="Times New Roman"/>
          <w:b/>
          <w:bCs/>
          <w:sz w:val="28"/>
          <w:szCs w:val="28"/>
        </w:rPr>
        <w:t>от 18.09.2017 г.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254BE3">
        <w:rPr>
          <w:rFonts w:ascii="Times New Roman" w:hAnsi="Times New Roman" w:cs="Times New Roman"/>
          <w:b/>
          <w:bCs/>
          <w:sz w:val="28"/>
          <w:szCs w:val="28"/>
        </w:rPr>
        <w:t>Положения  об</w:t>
      </w:r>
      <w:proofErr w:type="gramEnd"/>
      <w:r w:rsidRPr="00254BE3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общественной комиссии по вопросам подготовки и реализации муниципальной программы «Формирование современной городской среды на территории  села </w:t>
      </w:r>
      <w:r>
        <w:rPr>
          <w:rFonts w:ascii="Times New Roman" w:hAnsi="Times New Roman" w:cs="Times New Roman"/>
          <w:b/>
          <w:bCs/>
          <w:sz w:val="28"/>
          <w:szCs w:val="28"/>
        </w:rPr>
        <w:t>Булгаково</w:t>
      </w:r>
      <w:r w:rsidRPr="00254B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   район Республики Башкортостан на 2018-2022 годы»</w:t>
      </w:r>
    </w:p>
    <w:bookmarkEnd w:id="0"/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   В соответствии со ст.33 Федерального закона от 06.10.2003 N 131-ФЗ 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  ст.11 Закона Республики Башкортостан от 18.03.2005 N 162-з «О местном самоуправлении в Республике Башкортостан», 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 приоритетного проекта «Формирование комфортной городской среды»  п о с т а н о в л я ю: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 1. 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 xml:space="preserve">села  </w:t>
      </w:r>
      <w:r>
        <w:rPr>
          <w:rFonts w:ascii="Times New Roman" w:hAnsi="Times New Roman" w:cs="Times New Roman"/>
          <w:sz w:val="28"/>
          <w:szCs w:val="28"/>
        </w:rPr>
        <w:t>Булгаково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 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   район Республики Башкортостан на 2018-2022 годы».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        2. Настоящее постановление разместить в сети общего доступа «Интернет» на официальном сайте муниципального района Уфимский район Республики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Башкортостан,  на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  информационном  стенде  в 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  сельсовет муниципального района Уфимский район Республики  Башкортостан по адресу:  с. </w:t>
      </w:r>
      <w:r>
        <w:rPr>
          <w:rFonts w:ascii="Times New Roman" w:hAnsi="Times New Roman" w:cs="Times New Roman"/>
          <w:sz w:val="28"/>
          <w:szCs w:val="28"/>
        </w:rPr>
        <w:t>Булгаково, ул. Кирова</w:t>
      </w:r>
      <w:r w:rsidRPr="00254B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E3">
        <w:rPr>
          <w:rFonts w:ascii="Times New Roman" w:hAnsi="Times New Roman" w:cs="Times New Roman"/>
          <w:sz w:val="28"/>
          <w:szCs w:val="28"/>
        </w:rPr>
        <w:t>д.7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Глава сельского поселения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 А.Н. Мельников</w:t>
      </w:r>
      <w:r w:rsidRPr="00254BE3">
        <w:rPr>
          <w:rFonts w:ascii="Times New Roman" w:hAnsi="Times New Roman" w:cs="Times New Roman"/>
          <w:sz w:val="28"/>
          <w:szCs w:val="28"/>
        </w:rPr>
        <w:t> </w:t>
      </w:r>
    </w:p>
    <w:p w:rsidR="00254BE3" w:rsidRPr="00254BE3" w:rsidRDefault="00254BE3" w:rsidP="00254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254BE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54BE3" w:rsidRPr="00254BE3" w:rsidRDefault="00254BE3" w:rsidP="00254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r w:rsidRPr="00254BE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                  </w:t>
      </w:r>
    </w:p>
    <w:p w:rsidR="00254BE3" w:rsidRPr="00254BE3" w:rsidRDefault="00254BE3" w:rsidP="00254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4BE3">
        <w:rPr>
          <w:rFonts w:ascii="Times New Roman" w:hAnsi="Times New Roman" w:cs="Times New Roman"/>
          <w:sz w:val="24"/>
          <w:szCs w:val="24"/>
        </w:rPr>
        <w:t xml:space="preserve">        сельского поселения Булгаковский </w:t>
      </w:r>
    </w:p>
    <w:p w:rsidR="00254BE3" w:rsidRPr="00254BE3" w:rsidRDefault="00254BE3" w:rsidP="00254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сельсовет МР Уфимский район РБ              </w:t>
      </w:r>
    </w:p>
    <w:p w:rsidR="00254BE3" w:rsidRPr="00254BE3" w:rsidRDefault="00254BE3" w:rsidP="00254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4BE3">
        <w:rPr>
          <w:rFonts w:ascii="Times New Roman" w:hAnsi="Times New Roman" w:cs="Times New Roman"/>
          <w:sz w:val="24"/>
          <w:szCs w:val="24"/>
        </w:rPr>
        <w:t xml:space="preserve">     от </w:t>
      </w:r>
      <w:r w:rsidR="00A954DF">
        <w:rPr>
          <w:rFonts w:ascii="Times New Roman" w:hAnsi="Times New Roman" w:cs="Times New Roman"/>
          <w:sz w:val="24"/>
          <w:szCs w:val="24"/>
        </w:rPr>
        <w:t>18.</w:t>
      </w:r>
      <w:r w:rsidRPr="00254BE3">
        <w:rPr>
          <w:rFonts w:ascii="Times New Roman" w:hAnsi="Times New Roman" w:cs="Times New Roman"/>
          <w:sz w:val="24"/>
          <w:szCs w:val="24"/>
        </w:rPr>
        <w:t>09.2017 г. №</w:t>
      </w:r>
      <w:r w:rsidR="00A954DF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Pr="00254BE3" w:rsidRDefault="00254BE3" w:rsidP="00254BE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ПОЛОЖЕНИЕ</w:t>
      </w:r>
    </w:p>
    <w:p w:rsidR="00254BE3" w:rsidRPr="00254BE3" w:rsidRDefault="00254BE3" w:rsidP="00254BE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об общественной комиссии по вопросам подготовки и реализации муниципальной программы «Формирование комфортной городской среды в сельском поселении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254BE3" w:rsidRPr="00254BE3" w:rsidRDefault="00254BE3" w:rsidP="00254BE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1.1.          Положение об общественной комиссии по вопросам подготовки и реализации муниципальной программы «Формирование комфортной городской среды в сельском  поселении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 (далее – положение) разработано в соответствии со 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и устанавливает 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комфортной городской среды в сельском поселении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- общественная комиссия).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 приоритетного проекта «Формирование комфортной городской среды».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</w:t>
      </w:r>
      <w:r w:rsidRPr="00254BE3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обсуждению вопросов, касающихся подготовки и реализации муниципальной программы «Формирование комфортной городской среды в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сельском  поселении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Башкортостан», а также осуществления контроля и координации реализации муниципальной программы.  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 1.4. Общественная комиссия в своей деятельности руководствуется </w:t>
      </w:r>
      <w:proofErr w:type="spellStart"/>
      <w:r w:rsidRPr="00254BE3">
        <w:rPr>
          <w:rFonts w:ascii="Times New Roman" w:hAnsi="Times New Roman" w:cs="Times New Roman"/>
          <w:sz w:val="28"/>
          <w:szCs w:val="28"/>
        </w:rPr>
        <w:fldChar w:fldCharType="begin"/>
      </w:r>
      <w:r w:rsidRPr="00254BE3">
        <w:rPr>
          <w:rFonts w:ascii="Times New Roman" w:hAnsi="Times New Roman" w:cs="Times New Roman"/>
          <w:sz w:val="28"/>
          <w:szCs w:val="28"/>
        </w:rPr>
        <w:instrText xml:space="preserve"> HYPERLINK "consultantplus://offline/ref=6A17513A580854644C9926E7EB04398CFAED44BBC8E14F0E986F62Q8t7E" </w:instrText>
      </w:r>
      <w:r w:rsidRPr="00254BE3">
        <w:rPr>
          <w:rFonts w:ascii="Times New Roman" w:hAnsi="Times New Roman" w:cs="Times New Roman"/>
          <w:sz w:val="28"/>
          <w:szCs w:val="28"/>
        </w:rPr>
        <w:fldChar w:fldCharType="separate"/>
      </w:r>
      <w:r w:rsidRPr="00254BE3">
        <w:rPr>
          <w:rStyle w:val="a3"/>
          <w:rFonts w:ascii="Times New Roman" w:hAnsi="Times New Roman" w:cs="Times New Roman"/>
          <w:sz w:val="28"/>
          <w:szCs w:val="28"/>
        </w:rPr>
        <w:t>Конституцией</w:t>
      </w:r>
      <w:r w:rsidRPr="00254BE3">
        <w:rPr>
          <w:rFonts w:ascii="Times New Roman" w:hAnsi="Times New Roman" w:cs="Times New Roman"/>
          <w:sz w:val="28"/>
          <w:szCs w:val="28"/>
        </w:rPr>
        <w:fldChar w:fldCharType="end"/>
      </w:r>
      <w:r w:rsidRPr="00254BE3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254BE3">
        <w:rPr>
          <w:rFonts w:ascii="Times New Roman" w:hAnsi="Times New Roman" w:cs="Times New Roman"/>
          <w:sz w:val="28"/>
          <w:szCs w:val="28"/>
        </w:rPr>
        <w:t xml:space="preserve"> Федерации, </w:t>
      </w:r>
      <w:hyperlink r:id="rId4" w:history="1">
        <w:r w:rsidRPr="00254BE3"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54BE3">
        <w:rPr>
          <w:rFonts w:ascii="Times New Roman" w:hAnsi="Times New Roman" w:cs="Times New Roman"/>
          <w:sz w:val="28"/>
          <w:szCs w:val="28"/>
        </w:rPr>
        <w:t> Республики Башкортостан, федеральными законами, законами Республики Башкортостан, методическими рекомендациями, утвержденными Министерством строительства и жилищно-коммунального хозяйства Российской Федерации, нормативно-правовыми актами федерального, республиканского значения, муниципальными правовыми актами и настоящим положением.</w:t>
      </w:r>
    </w:p>
    <w:p w:rsidR="00254BE3" w:rsidRPr="00254BE3" w:rsidRDefault="00254BE3" w:rsidP="00254BE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2. Полномочия общественной комиссии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    2.1.  В целях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осуществления  поставленных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задач общественная комиссия: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 1) осуществляет сбор и оценку предложений заинтересованных лиц по благоустройству дворовых территорий, наиболее посещаемых территорий общего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пользования  для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включения объектов благоустройства в проект муниципальной программы «Формирование </w:t>
      </w:r>
      <w:proofErr w:type="spellStart"/>
      <w:r w:rsidRPr="00254BE3">
        <w:rPr>
          <w:rFonts w:ascii="Times New Roman" w:hAnsi="Times New Roman" w:cs="Times New Roman"/>
          <w:sz w:val="28"/>
          <w:szCs w:val="28"/>
        </w:rPr>
        <w:t>совеременной</w:t>
      </w:r>
      <w:proofErr w:type="spellEnd"/>
      <w:r w:rsidRPr="00254BE3">
        <w:rPr>
          <w:rFonts w:ascii="Times New Roman" w:hAnsi="Times New Roman" w:cs="Times New Roman"/>
          <w:sz w:val="28"/>
          <w:szCs w:val="28"/>
        </w:rPr>
        <w:t xml:space="preserve"> комфортной городской среды  села </w:t>
      </w:r>
      <w:r>
        <w:rPr>
          <w:rFonts w:ascii="Times New Roman" w:hAnsi="Times New Roman" w:cs="Times New Roman"/>
          <w:sz w:val="28"/>
          <w:szCs w:val="28"/>
        </w:rPr>
        <w:t>Булгаково</w:t>
      </w:r>
      <w:r w:rsidRPr="00254BE3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 (далее – муниципальная программа);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 2) организует общественное обсуждение проекта муниципальной программы;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 4) рассматривает обращения граждан, общественных организаций по вопросам разработки и реализации муниципальной программы;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4BE3">
        <w:rPr>
          <w:rFonts w:ascii="Times New Roman" w:hAnsi="Times New Roman" w:cs="Times New Roman"/>
          <w:sz w:val="28"/>
          <w:szCs w:val="28"/>
        </w:rPr>
        <w:t xml:space="preserve"> 5) принимает решения о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включении  объектов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в муниципальную программу;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  6) осуществляет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контроль  за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4BE3">
        <w:rPr>
          <w:rFonts w:ascii="Times New Roman" w:hAnsi="Times New Roman" w:cs="Times New Roman"/>
          <w:sz w:val="28"/>
          <w:szCs w:val="28"/>
        </w:rPr>
        <w:t xml:space="preserve"> 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E3">
        <w:rPr>
          <w:rFonts w:ascii="Times New Roman" w:hAnsi="Times New Roman" w:cs="Times New Roman"/>
          <w:sz w:val="28"/>
          <w:szCs w:val="28"/>
        </w:rPr>
        <w:t xml:space="preserve">осуществляет контроль и координацию хода выполнения муниципальных программ формирования комфортной городской среды (далее </w:t>
      </w:r>
      <w:r w:rsidRPr="00254BE3">
        <w:rPr>
          <w:rFonts w:ascii="Times New Roman" w:hAnsi="Times New Roman" w:cs="Times New Roman"/>
          <w:sz w:val="28"/>
          <w:szCs w:val="28"/>
        </w:rPr>
        <w:lastRenderedPageBreak/>
        <w:t>– муниципальные программы), в том числе конкретных мероприятий в рамках указанных программ;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 8) заслушивает на своих заседаниях информацию предприятий, организаций, структурных подразделений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по вопросам реализации муниципальной программы;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 9) вносит предложения по эффективности реализации муниципальной программы и взаимодействию с общественностью.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                          3. Состав общественной комиссии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3.1. </w:t>
      </w:r>
      <w:bookmarkStart w:id="1" w:name="sub_702"/>
      <w:bookmarkEnd w:id="1"/>
      <w:r w:rsidRPr="00254BE3">
        <w:rPr>
          <w:rFonts w:ascii="Times New Roman" w:hAnsi="Times New Roman" w:cs="Times New Roman"/>
          <w:sz w:val="28"/>
          <w:szCs w:val="28"/>
        </w:rPr>
        <w:t>Состав общественной комиссии формируется из пятнадцати человек в порядке, установленном настоящим положением.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3.2. В состав общественной комиссии входят представители: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сельского  поселения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Уфимский  район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Республики Башкортостан и зарегистрированных в установленном порядке;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сельского  поселения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В состав общественной комиссии вправе входить граждане с активной жизненной позицией, пользующиеся авторитетом и уважением среди жителей села.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3.3. Состав общественной комиссии утверждается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4. Формирование и деятельность общественной комиссии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   4.1.  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lastRenderedPageBreak/>
        <w:t xml:space="preserve">4.2. Персональный состав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общественной  комиссии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4.3. В целях формирования состава общественной комиссии на официальном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сайте  сельского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предложений  состав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Общественной комиссии утверждается постановлением в течении трех рабочий дней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BE3">
        <w:rPr>
          <w:rFonts w:ascii="Times New Roman" w:hAnsi="Times New Roman" w:cs="Times New Roman"/>
          <w:sz w:val="28"/>
          <w:szCs w:val="28"/>
        </w:rPr>
        <w:t>ции.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4.4. Общественная комиссия осуществляет свою деятельность в режиме заседаний.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4.5. Председателем общественной комиссии является депутат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4.6. В случае отсутствия председателя руководство общественной комиссии осуществляет заместитель председателя общественной комиссии.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E3">
        <w:rPr>
          <w:rFonts w:ascii="Times New Roman" w:hAnsi="Times New Roman" w:cs="Times New Roman"/>
          <w:sz w:val="28"/>
          <w:szCs w:val="28"/>
        </w:rPr>
        <w:t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При равенстве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голосов  членов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комиссии решающим является голос председателя комиссии. В случае несогласия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с  принятым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решением члены комиссии вправе выразить свое особое мнение в письменной форме и приложить его к решению Комиссии.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в течение трех рабочих дней размещается на сайте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сельского  поселения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>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4.8. При решении вопросов на заседании общественной комиссии каждый член обладает одним голосом.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4.9. Члены общественной комиссии осуществляют свою деятельность лично и не вправе делегировать свои полномочия другим лицам.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</w:t>
      </w:r>
    </w:p>
    <w:p w:rsidR="00137F5D" w:rsidRDefault="00137F5D"/>
    <w:sectPr w:rsidR="0013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E3"/>
    <w:rsid w:val="000B4862"/>
    <w:rsid w:val="00137F5D"/>
    <w:rsid w:val="00254BE3"/>
    <w:rsid w:val="006F2F90"/>
    <w:rsid w:val="00A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A55B"/>
  <w15:chartTrackingRefBased/>
  <w15:docId w15:val="{08D3D802-E529-4D23-AB86-79DDEC3F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B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17513A580854644C9938EAFD686685F8EE1DB3CAB6125C946537DFA3C2CFA0Q4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2017-09-18T06:22:00Z</cp:lastPrinted>
  <dcterms:created xsi:type="dcterms:W3CDTF">2017-09-18T06:24:00Z</dcterms:created>
  <dcterms:modified xsi:type="dcterms:W3CDTF">2019-10-08T10:03:00Z</dcterms:modified>
</cp:coreProperties>
</file>